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AB8" w:rsidRDefault="00014026">
      <w:pPr>
        <w:adjustRightInd w:val="0"/>
        <w:snapToGrid w:val="0"/>
        <w:spacing w:line="360" w:lineRule="auto"/>
        <w:rPr>
          <w:rFonts w:ascii="黑体" w:eastAsia="黑体" w:hAnsi="黑体"/>
          <w:bCs/>
          <w:snapToGrid w:val="0"/>
          <w:spacing w:val="12"/>
          <w:sz w:val="28"/>
          <w:szCs w:val="28"/>
        </w:rPr>
      </w:pPr>
      <w:r>
        <w:rPr>
          <w:rFonts w:ascii="楷体_GB2312" w:eastAsia="楷体_GB2312"/>
          <w:b/>
          <w:noProof/>
          <w:snapToGrid w:val="0"/>
          <w:spacing w:val="12"/>
          <w:sz w:val="36"/>
          <w:szCs w:val="32"/>
        </w:rPr>
        <w:drawing>
          <wp:anchor distT="0" distB="0" distL="114300" distR="114300" simplePos="0" relativeHeight="251661312" behindDoc="0" locked="0" layoutInCell="1" allowOverlap="1">
            <wp:simplePos x="0" y="0"/>
            <wp:positionH relativeFrom="column">
              <wp:posOffset>4909820</wp:posOffset>
            </wp:positionH>
            <wp:positionV relativeFrom="paragraph">
              <wp:posOffset>10160</wp:posOffset>
            </wp:positionV>
            <wp:extent cx="669290" cy="66929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69600" cy="669600"/>
                    </a:xfrm>
                    <a:prstGeom prst="rect">
                      <a:avLst/>
                    </a:prstGeom>
                    <a:noFill/>
                    <a:ln>
                      <a:noFill/>
                    </a:ln>
                  </pic:spPr>
                </pic:pic>
              </a:graphicData>
            </a:graphic>
          </wp:anchor>
        </w:drawing>
      </w:r>
      <w:r>
        <w:rPr>
          <w:rFonts w:ascii="黑体" w:eastAsia="黑体" w:hAnsi="黑体" w:hint="eastAsia"/>
          <w:bCs/>
          <w:snapToGrid w:val="0"/>
          <w:spacing w:val="12"/>
          <w:sz w:val="28"/>
          <w:szCs w:val="28"/>
        </w:rPr>
        <w:t>旗十六届人大一次</w:t>
      </w:r>
      <w:r>
        <w:rPr>
          <w:rFonts w:ascii="黑体" w:eastAsia="黑体" w:hAnsi="黑体" w:hint="eastAsia"/>
          <w:bCs/>
          <w:snapToGrid w:val="0"/>
          <w:spacing w:val="12"/>
          <w:sz w:val="28"/>
          <w:szCs w:val="28"/>
        </w:rPr>
        <w:t xml:space="preserve"> </w:t>
      </w:r>
      <w:r>
        <w:rPr>
          <w:rFonts w:ascii="黑体" w:eastAsia="黑体" w:hAnsi="黑体"/>
          <w:bCs/>
          <w:snapToGrid w:val="0"/>
          <w:spacing w:val="12"/>
          <w:sz w:val="28"/>
          <w:szCs w:val="28"/>
        </w:rPr>
        <w:t xml:space="preserve">                              </w:t>
      </w:r>
    </w:p>
    <w:p w:rsidR="00117AB8" w:rsidRDefault="00014026">
      <w:pPr>
        <w:adjustRightInd w:val="0"/>
        <w:snapToGrid w:val="0"/>
        <w:spacing w:line="360" w:lineRule="auto"/>
        <w:rPr>
          <w:rFonts w:ascii="宋体" w:hAnsi="宋体"/>
          <w:bCs/>
          <w:snapToGrid w:val="0"/>
          <w:spacing w:val="20"/>
          <w:sz w:val="28"/>
          <w:szCs w:val="28"/>
        </w:rPr>
      </w:pPr>
      <w:r>
        <w:rPr>
          <w:rFonts w:ascii="黑体" w:eastAsia="黑体" w:hAnsi="黑体" w:hint="eastAsia"/>
          <w:bCs/>
          <w:snapToGrid w:val="0"/>
          <w:spacing w:val="20"/>
          <w:sz w:val="28"/>
          <w:szCs w:val="28"/>
        </w:rPr>
        <w:t>会议文件（十二）</w:t>
      </w:r>
    </w:p>
    <w:p w:rsidR="00117AB8" w:rsidRDefault="00014026">
      <w:pPr>
        <w:adjustRightInd w:val="0"/>
        <w:snapToGrid w:val="0"/>
        <w:spacing w:line="36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4763770</wp:posOffset>
                </wp:positionH>
                <wp:positionV relativeFrom="paragraph">
                  <wp:posOffset>72390</wp:posOffset>
                </wp:positionV>
                <wp:extent cx="960120" cy="387985"/>
                <wp:effectExtent l="4445" t="4445" r="6985" b="7620"/>
                <wp:wrapNone/>
                <wp:docPr id="2" name="文本框 2"/>
                <wp:cNvGraphicFramePr/>
                <a:graphic xmlns:a="http://schemas.openxmlformats.org/drawingml/2006/main">
                  <a:graphicData uri="http://schemas.microsoft.com/office/word/2010/wordprocessingShape">
                    <wps:wsp>
                      <wps:cNvSpPr txBox="1"/>
                      <wps:spPr>
                        <a:xfrm>
                          <a:off x="0" y="0"/>
                          <a:ext cx="960120" cy="38798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117AB8" w:rsidRDefault="00014026">
                            <w:pPr>
                              <w:snapToGrid w:val="0"/>
                              <w:jc w:val="center"/>
                              <w:rPr>
                                <w:rFonts w:ascii="黑体" w:eastAsia="黑体"/>
                                <w:sz w:val="16"/>
                              </w:rPr>
                            </w:pPr>
                            <w:bookmarkStart w:id="0" w:name="_Hlk67303027"/>
                            <w:bookmarkEnd w:id="0"/>
                            <w:r>
                              <w:rPr>
                                <w:rFonts w:ascii="黑体" w:eastAsia="黑体" w:hint="eastAsia"/>
                                <w:sz w:val="16"/>
                              </w:rPr>
                              <w:t>扫</w:t>
                            </w:r>
                            <w:r>
                              <w:rPr>
                                <w:rFonts w:ascii="黑体" w:eastAsia="黑体" w:hint="eastAsia"/>
                                <w:sz w:val="16"/>
                              </w:rPr>
                              <w:t xml:space="preserve"> </w:t>
                            </w:r>
                            <w:r>
                              <w:rPr>
                                <w:rFonts w:ascii="黑体" w:eastAsia="黑体" w:hint="eastAsia"/>
                                <w:sz w:val="16"/>
                              </w:rPr>
                              <w:t>二</w:t>
                            </w:r>
                            <w:r>
                              <w:rPr>
                                <w:rFonts w:ascii="黑体" w:eastAsia="黑体" w:hint="eastAsia"/>
                                <w:sz w:val="16"/>
                              </w:rPr>
                              <w:t xml:space="preserve"> </w:t>
                            </w:r>
                            <w:r>
                              <w:rPr>
                                <w:rFonts w:ascii="黑体" w:eastAsia="黑体" w:hint="eastAsia"/>
                                <w:sz w:val="16"/>
                              </w:rPr>
                              <w:t>维</w:t>
                            </w:r>
                            <w:r>
                              <w:rPr>
                                <w:rFonts w:ascii="黑体" w:eastAsia="黑体" w:hint="eastAsia"/>
                                <w:sz w:val="16"/>
                              </w:rPr>
                              <w:t xml:space="preserve"> </w:t>
                            </w:r>
                            <w:r>
                              <w:rPr>
                                <w:rFonts w:ascii="黑体" w:eastAsia="黑体" w:hint="eastAsia"/>
                                <w:sz w:val="16"/>
                              </w:rPr>
                              <w:t>码</w:t>
                            </w:r>
                          </w:p>
                          <w:p w:rsidR="00117AB8" w:rsidRDefault="00014026">
                            <w:r>
                              <w:rPr>
                                <w:rFonts w:ascii="黑体" w:eastAsia="黑体" w:hint="eastAsia"/>
                                <w:sz w:val="16"/>
                              </w:rPr>
                              <w:t>下载、阅读电子版</w:t>
                            </w:r>
                          </w:p>
                        </w:txbxContent>
                      </wps:txbx>
                      <wps:bodyPr upright="1"/>
                    </wps:wsp>
                  </a:graphicData>
                </a:graphic>
              </wp:anchor>
            </w:drawing>
          </mc:Choice>
          <mc:Fallback xmlns:wpsCustomData="http://www.wps.cn/officeDocument/2013/wpsCustomData">
            <w:pict>
              <v:shape id="_x0000_s1026" o:spid="_x0000_s1026" o:spt="202" type="#_x0000_t202" style="position:absolute;left:0pt;margin-left:375.1pt;margin-top:5.7pt;height:30.55pt;width:75.6pt;z-index:251660288;mso-width-relative:page;mso-height-relative:page;" fillcolor="#FFFFFF" filled="t" stroked="t" coordsize="21600,21600" o:gfxdata="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ebjd1gAAAAkBAAAPAAAAAAAAAAEAIAAAACIAAABkcnMv&#10;ZG93bnJldi54bWxQSwECFAAUAAAACACHTuJAZDiqwwUCAAA1BAAADgAAAAAAAAABACAAAAAlAQAA&#10;ZHJzL2Uyb0RvYy54bWxQSwUGAAAAAAYABgBZAQAAnAUAAAAA&#10;">
                <v:fill on="t" focussize="0,0"/>
                <v:stroke color="#FFFFFF" joinstyle="miter"/>
                <v:imagedata o:title=""/>
                <o:lock v:ext="edit" aspectratio="f"/>
                <v:textbox>
                  <w:txbxContent>
                    <w:p w14:paraId="2A3C1F5B">
                      <w:pPr>
                        <w:snapToGrid w:val="0"/>
                        <w:jc w:val="center"/>
                        <w:rPr>
                          <w:rFonts w:ascii="黑体" w:eastAsia="黑体"/>
                          <w:sz w:val="16"/>
                        </w:rPr>
                      </w:pPr>
                      <w:bookmarkStart w:id="30" w:name="_Hlk67303027"/>
                      <w:bookmarkEnd w:id="30"/>
                      <w:r>
                        <w:rPr>
                          <w:rFonts w:hint="eastAsia" w:ascii="黑体" w:eastAsia="黑体"/>
                          <w:sz w:val="16"/>
                        </w:rPr>
                        <w:t>扫 二 维 码</w:t>
                      </w:r>
                    </w:p>
                    <w:p w14:paraId="3C60DC03">
                      <w:r>
                        <w:rPr>
                          <w:rFonts w:hint="eastAsia" w:ascii="黑体" w:eastAsia="黑体"/>
                          <w:sz w:val="16"/>
                        </w:rPr>
                        <w:t>下载、阅读电子版</w:t>
                      </w:r>
                    </w:p>
                  </w:txbxContent>
                </v:textbox>
              </v:shape>
            </w:pict>
          </mc:Fallback>
        </mc:AlternateContent>
      </w:r>
    </w:p>
    <w:p w:rsidR="00117AB8" w:rsidRDefault="00117AB8">
      <w:pPr>
        <w:adjustRightInd w:val="0"/>
        <w:snapToGrid w:val="0"/>
        <w:spacing w:line="360" w:lineRule="auto"/>
        <w:jc w:val="center"/>
        <w:rPr>
          <w:rFonts w:ascii="楷体_GB2312" w:eastAsia="楷体_GB2312"/>
          <w:b/>
          <w:snapToGrid w:val="0"/>
          <w:spacing w:val="12"/>
          <w:sz w:val="32"/>
          <w:szCs w:val="28"/>
        </w:rPr>
      </w:pPr>
    </w:p>
    <w:p w:rsidR="00117AB8" w:rsidRDefault="00117AB8">
      <w:pPr>
        <w:adjustRightInd w:val="0"/>
        <w:snapToGrid w:val="0"/>
        <w:spacing w:line="360" w:lineRule="auto"/>
        <w:jc w:val="center"/>
        <w:rPr>
          <w:rFonts w:ascii="楷体_GB2312" w:eastAsia="楷体_GB2312"/>
          <w:b/>
          <w:snapToGrid w:val="0"/>
          <w:spacing w:val="12"/>
          <w:sz w:val="36"/>
          <w:szCs w:val="32"/>
        </w:rPr>
      </w:pPr>
    </w:p>
    <w:p w:rsidR="00117AB8" w:rsidRDefault="00014026">
      <w:pPr>
        <w:adjustRightInd w:val="0"/>
        <w:snapToGrid w:val="0"/>
        <w:spacing w:line="360" w:lineRule="auto"/>
        <w:jc w:val="center"/>
        <w:rPr>
          <w:rFonts w:ascii="方正小标宋简体" w:eastAsia="方正小标宋简体"/>
          <w:b/>
          <w:snapToGrid w:val="0"/>
          <w:spacing w:val="12"/>
          <w:sz w:val="44"/>
          <w:szCs w:val="44"/>
        </w:rPr>
      </w:pPr>
      <w:r>
        <w:rPr>
          <w:rFonts w:ascii="方正小标宋简体" w:eastAsia="方正小标宋简体" w:hint="eastAsia"/>
          <w:b/>
          <w:snapToGrid w:val="0"/>
          <w:spacing w:val="12"/>
          <w:sz w:val="44"/>
          <w:szCs w:val="44"/>
        </w:rPr>
        <w:t>政</w:t>
      </w:r>
      <w:r>
        <w:rPr>
          <w:rFonts w:ascii="方正小标宋简体" w:eastAsia="方正小标宋简体" w:hint="eastAsia"/>
          <w:b/>
          <w:snapToGrid w:val="0"/>
          <w:spacing w:val="12"/>
          <w:sz w:val="44"/>
          <w:szCs w:val="44"/>
        </w:rPr>
        <w:t xml:space="preserve"> </w:t>
      </w:r>
      <w:r>
        <w:rPr>
          <w:rFonts w:ascii="方正小标宋简体" w:eastAsia="方正小标宋简体" w:hint="eastAsia"/>
          <w:b/>
          <w:snapToGrid w:val="0"/>
          <w:spacing w:val="12"/>
          <w:sz w:val="44"/>
          <w:szCs w:val="44"/>
        </w:rPr>
        <w:t>府</w:t>
      </w:r>
      <w:r>
        <w:rPr>
          <w:rFonts w:ascii="方正小标宋简体" w:eastAsia="方正小标宋简体" w:hint="eastAsia"/>
          <w:b/>
          <w:snapToGrid w:val="0"/>
          <w:spacing w:val="12"/>
          <w:sz w:val="44"/>
          <w:szCs w:val="44"/>
        </w:rPr>
        <w:t xml:space="preserve"> </w:t>
      </w:r>
      <w:r>
        <w:rPr>
          <w:rFonts w:ascii="方正小标宋简体" w:eastAsia="方正小标宋简体" w:hint="eastAsia"/>
          <w:b/>
          <w:snapToGrid w:val="0"/>
          <w:spacing w:val="12"/>
          <w:sz w:val="44"/>
          <w:szCs w:val="44"/>
        </w:rPr>
        <w:t>工</w:t>
      </w:r>
      <w:r>
        <w:rPr>
          <w:rFonts w:ascii="方正小标宋简体" w:eastAsia="方正小标宋简体" w:hint="eastAsia"/>
          <w:b/>
          <w:snapToGrid w:val="0"/>
          <w:spacing w:val="12"/>
          <w:sz w:val="44"/>
          <w:szCs w:val="44"/>
        </w:rPr>
        <w:t xml:space="preserve"> </w:t>
      </w:r>
      <w:r>
        <w:rPr>
          <w:rFonts w:ascii="方正小标宋简体" w:eastAsia="方正小标宋简体" w:hint="eastAsia"/>
          <w:b/>
          <w:snapToGrid w:val="0"/>
          <w:spacing w:val="12"/>
          <w:sz w:val="44"/>
          <w:szCs w:val="44"/>
        </w:rPr>
        <w:t>作</w:t>
      </w:r>
      <w:r>
        <w:rPr>
          <w:rFonts w:ascii="方正小标宋简体" w:eastAsia="方正小标宋简体" w:hint="eastAsia"/>
          <w:b/>
          <w:snapToGrid w:val="0"/>
          <w:spacing w:val="12"/>
          <w:sz w:val="44"/>
          <w:szCs w:val="44"/>
        </w:rPr>
        <w:t xml:space="preserve"> </w:t>
      </w:r>
      <w:r>
        <w:rPr>
          <w:rFonts w:ascii="方正小标宋简体" w:eastAsia="方正小标宋简体" w:hint="eastAsia"/>
          <w:b/>
          <w:snapToGrid w:val="0"/>
          <w:spacing w:val="12"/>
          <w:sz w:val="44"/>
          <w:szCs w:val="44"/>
        </w:rPr>
        <w:t>报</w:t>
      </w:r>
      <w:r>
        <w:rPr>
          <w:rFonts w:ascii="方正小标宋简体" w:eastAsia="方正小标宋简体" w:hint="eastAsia"/>
          <w:b/>
          <w:snapToGrid w:val="0"/>
          <w:spacing w:val="12"/>
          <w:sz w:val="44"/>
          <w:szCs w:val="44"/>
        </w:rPr>
        <w:t xml:space="preserve"> </w:t>
      </w:r>
      <w:r>
        <w:rPr>
          <w:rFonts w:ascii="方正小标宋简体" w:eastAsia="方正小标宋简体" w:hint="eastAsia"/>
          <w:b/>
          <w:snapToGrid w:val="0"/>
          <w:spacing w:val="12"/>
          <w:sz w:val="44"/>
          <w:szCs w:val="44"/>
        </w:rPr>
        <w:t>告</w:t>
      </w:r>
    </w:p>
    <w:p w:rsidR="00117AB8" w:rsidRDefault="00014026">
      <w:pPr>
        <w:adjustRightInd w:val="0"/>
        <w:snapToGrid w:val="0"/>
        <w:spacing w:line="360" w:lineRule="auto"/>
        <w:jc w:val="center"/>
        <w:rPr>
          <w:rFonts w:ascii="楷体_GB2312" w:eastAsia="楷体_GB2312"/>
          <w:b/>
          <w:snapToGrid w:val="0"/>
          <w:spacing w:val="12"/>
          <w:sz w:val="30"/>
          <w:szCs w:val="30"/>
        </w:rPr>
      </w:pPr>
      <w:r>
        <w:rPr>
          <w:rFonts w:ascii="黑体" w:eastAsia="黑体" w:hAnsi="黑体"/>
          <w:b/>
          <w:snapToGrid w:val="0"/>
          <w:spacing w:val="12"/>
          <w:sz w:val="30"/>
          <w:szCs w:val="30"/>
        </w:rPr>
        <w:t>——</w:t>
      </w:r>
      <w:r>
        <w:rPr>
          <w:rFonts w:ascii="楷体_GB2312" w:eastAsia="楷体_GB2312" w:hint="eastAsia"/>
          <w:b/>
          <w:snapToGrid w:val="0"/>
          <w:spacing w:val="20"/>
          <w:sz w:val="30"/>
          <w:szCs w:val="30"/>
        </w:rPr>
        <w:t>20</w:t>
      </w:r>
      <w:r>
        <w:rPr>
          <w:rFonts w:ascii="楷体_GB2312" w:eastAsia="楷体_GB2312"/>
          <w:b/>
          <w:snapToGrid w:val="0"/>
          <w:spacing w:val="20"/>
          <w:sz w:val="30"/>
          <w:szCs w:val="30"/>
        </w:rPr>
        <w:t>22</w:t>
      </w:r>
      <w:r>
        <w:rPr>
          <w:rFonts w:ascii="楷体_GB2312" w:eastAsia="楷体_GB2312" w:hint="eastAsia"/>
          <w:b/>
          <w:snapToGrid w:val="0"/>
          <w:spacing w:val="20"/>
          <w:sz w:val="30"/>
          <w:szCs w:val="30"/>
        </w:rPr>
        <w:t>年</w:t>
      </w:r>
      <w:r>
        <w:rPr>
          <w:rFonts w:ascii="楷体_GB2312" w:eastAsia="楷体_GB2312" w:hint="eastAsia"/>
          <w:b/>
          <w:snapToGrid w:val="0"/>
          <w:spacing w:val="20"/>
          <w:sz w:val="30"/>
          <w:szCs w:val="30"/>
        </w:rPr>
        <w:t>1</w:t>
      </w:r>
      <w:r>
        <w:rPr>
          <w:rFonts w:ascii="楷体_GB2312" w:eastAsia="楷体_GB2312" w:hint="eastAsia"/>
          <w:b/>
          <w:snapToGrid w:val="0"/>
          <w:spacing w:val="20"/>
          <w:sz w:val="30"/>
          <w:szCs w:val="30"/>
        </w:rPr>
        <w:t>月</w:t>
      </w:r>
      <w:r>
        <w:rPr>
          <w:rFonts w:ascii="楷体_GB2312" w:eastAsia="楷体_GB2312" w:hint="eastAsia"/>
          <w:b/>
          <w:snapToGrid w:val="0"/>
          <w:spacing w:val="20"/>
          <w:sz w:val="30"/>
          <w:szCs w:val="30"/>
        </w:rPr>
        <w:t>5</w:t>
      </w:r>
      <w:r>
        <w:rPr>
          <w:rFonts w:ascii="楷体_GB2312" w:eastAsia="楷体_GB2312" w:hint="eastAsia"/>
          <w:b/>
          <w:snapToGrid w:val="0"/>
          <w:spacing w:val="20"/>
          <w:sz w:val="30"/>
          <w:szCs w:val="30"/>
        </w:rPr>
        <w:t>日在正镶白旗第十六</w:t>
      </w:r>
      <w:r>
        <w:rPr>
          <w:rFonts w:ascii="楷体_GB2312" w:eastAsia="楷体_GB2312" w:hint="eastAsia"/>
          <w:b/>
          <w:snapToGrid w:val="0"/>
          <w:spacing w:val="12"/>
          <w:sz w:val="30"/>
          <w:szCs w:val="30"/>
        </w:rPr>
        <w:t>届</w:t>
      </w:r>
    </w:p>
    <w:p w:rsidR="00117AB8" w:rsidRDefault="00014026">
      <w:pPr>
        <w:adjustRightInd w:val="0"/>
        <w:snapToGrid w:val="0"/>
        <w:spacing w:line="360" w:lineRule="auto"/>
        <w:jc w:val="center"/>
        <w:rPr>
          <w:rFonts w:ascii="方正小标宋简体" w:eastAsia="方正小标宋简体"/>
          <w:snapToGrid w:val="0"/>
          <w:kern w:val="0"/>
          <w:sz w:val="30"/>
          <w:szCs w:val="30"/>
        </w:rPr>
      </w:pPr>
      <w:r>
        <w:rPr>
          <w:rFonts w:ascii="楷体_GB2312" w:eastAsia="楷体_GB2312" w:hint="eastAsia"/>
          <w:b/>
          <w:snapToGrid w:val="0"/>
          <w:spacing w:val="12"/>
          <w:sz w:val="30"/>
          <w:szCs w:val="30"/>
        </w:rPr>
        <w:t xml:space="preserve"> </w:t>
      </w:r>
      <w:r>
        <w:rPr>
          <w:rFonts w:ascii="楷体_GB2312" w:eastAsia="楷体_GB2312"/>
          <w:b/>
          <w:snapToGrid w:val="0"/>
          <w:spacing w:val="12"/>
          <w:sz w:val="30"/>
          <w:szCs w:val="30"/>
        </w:rPr>
        <w:t xml:space="preserve">   </w:t>
      </w:r>
      <w:r>
        <w:rPr>
          <w:rFonts w:ascii="楷体_GB2312" w:eastAsia="楷体_GB2312" w:hint="eastAsia"/>
          <w:b/>
          <w:snapToGrid w:val="0"/>
          <w:kern w:val="0"/>
          <w:sz w:val="30"/>
          <w:szCs w:val="30"/>
        </w:rPr>
        <w:t>人</w:t>
      </w:r>
      <w:r>
        <w:rPr>
          <w:rFonts w:ascii="楷体_GB2312" w:eastAsia="楷体_GB2312" w:hint="eastAsia"/>
          <w:b/>
          <w:snapToGrid w:val="0"/>
          <w:kern w:val="0"/>
          <w:sz w:val="30"/>
          <w:szCs w:val="30"/>
        </w:rPr>
        <w:t xml:space="preserve"> </w:t>
      </w:r>
      <w:r>
        <w:rPr>
          <w:rFonts w:ascii="楷体_GB2312" w:eastAsia="楷体_GB2312" w:hint="eastAsia"/>
          <w:b/>
          <w:snapToGrid w:val="0"/>
          <w:kern w:val="0"/>
          <w:sz w:val="30"/>
          <w:szCs w:val="30"/>
        </w:rPr>
        <w:t>民</w:t>
      </w:r>
      <w:r>
        <w:rPr>
          <w:rFonts w:ascii="楷体_GB2312" w:eastAsia="楷体_GB2312" w:hint="eastAsia"/>
          <w:b/>
          <w:snapToGrid w:val="0"/>
          <w:kern w:val="0"/>
          <w:sz w:val="30"/>
          <w:szCs w:val="30"/>
        </w:rPr>
        <w:t xml:space="preserve"> </w:t>
      </w:r>
      <w:r>
        <w:rPr>
          <w:rFonts w:ascii="楷体_GB2312" w:eastAsia="楷体_GB2312" w:hint="eastAsia"/>
          <w:b/>
          <w:snapToGrid w:val="0"/>
          <w:kern w:val="0"/>
          <w:sz w:val="30"/>
          <w:szCs w:val="30"/>
        </w:rPr>
        <w:t>代</w:t>
      </w:r>
      <w:r>
        <w:rPr>
          <w:rFonts w:ascii="楷体_GB2312" w:eastAsia="楷体_GB2312" w:hint="eastAsia"/>
          <w:b/>
          <w:snapToGrid w:val="0"/>
          <w:kern w:val="0"/>
          <w:sz w:val="30"/>
          <w:szCs w:val="30"/>
        </w:rPr>
        <w:t xml:space="preserve"> </w:t>
      </w:r>
      <w:r>
        <w:rPr>
          <w:rFonts w:ascii="楷体_GB2312" w:eastAsia="楷体_GB2312" w:hint="eastAsia"/>
          <w:b/>
          <w:snapToGrid w:val="0"/>
          <w:kern w:val="0"/>
          <w:sz w:val="30"/>
          <w:szCs w:val="30"/>
        </w:rPr>
        <w:t>表</w:t>
      </w:r>
      <w:r>
        <w:rPr>
          <w:rFonts w:ascii="楷体_GB2312" w:eastAsia="楷体_GB2312" w:hint="eastAsia"/>
          <w:b/>
          <w:snapToGrid w:val="0"/>
          <w:kern w:val="0"/>
          <w:sz w:val="30"/>
          <w:szCs w:val="30"/>
        </w:rPr>
        <w:t xml:space="preserve"> </w:t>
      </w:r>
      <w:r>
        <w:rPr>
          <w:rFonts w:ascii="楷体_GB2312" w:eastAsia="楷体_GB2312" w:hint="eastAsia"/>
          <w:b/>
          <w:snapToGrid w:val="0"/>
          <w:kern w:val="0"/>
          <w:sz w:val="30"/>
          <w:szCs w:val="30"/>
        </w:rPr>
        <w:t>大</w:t>
      </w:r>
      <w:r>
        <w:rPr>
          <w:rFonts w:ascii="楷体_GB2312" w:eastAsia="楷体_GB2312" w:hint="eastAsia"/>
          <w:b/>
          <w:snapToGrid w:val="0"/>
          <w:kern w:val="0"/>
          <w:sz w:val="30"/>
          <w:szCs w:val="30"/>
        </w:rPr>
        <w:t xml:space="preserve"> </w:t>
      </w:r>
      <w:r>
        <w:rPr>
          <w:rFonts w:ascii="楷体_GB2312" w:eastAsia="楷体_GB2312" w:hint="eastAsia"/>
          <w:b/>
          <w:snapToGrid w:val="0"/>
          <w:kern w:val="0"/>
          <w:sz w:val="30"/>
          <w:szCs w:val="30"/>
        </w:rPr>
        <w:t>会</w:t>
      </w:r>
      <w:r>
        <w:rPr>
          <w:rFonts w:ascii="楷体_GB2312" w:eastAsia="楷体_GB2312" w:hint="eastAsia"/>
          <w:b/>
          <w:snapToGrid w:val="0"/>
          <w:kern w:val="0"/>
          <w:sz w:val="30"/>
          <w:szCs w:val="30"/>
        </w:rPr>
        <w:t xml:space="preserve"> </w:t>
      </w:r>
      <w:r>
        <w:rPr>
          <w:rFonts w:ascii="楷体_GB2312" w:eastAsia="楷体_GB2312" w:hint="eastAsia"/>
          <w:b/>
          <w:snapToGrid w:val="0"/>
          <w:kern w:val="0"/>
          <w:sz w:val="30"/>
          <w:szCs w:val="30"/>
        </w:rPr>
        <w:t>第</w:t>
      </w:r>
      <w:r>
        <w:rPr>
          <w:rFonts w:ascii="楷体_GB2312" w:eastAsia="楷体_GB2312" w:hint="eastAsia"/>
          <w:b/>
          <w:snapToGrid w:val="0"/>
          <w:kern w:val="0"/>
          <w:sz w:val="30"/>
          <w:szCs w:val="30"/>
        </w:rPr>
        <w:t xml:space="preserve"> </w:t>
      </w:r>
      <w:r>
        <w:rPr>
          <w:rFonts w:ascii="楷体_GB2312" w:eastAsia="楷体_GB2312" w:hint="eastAsia"/>
          <w:b/>
          <w:snapToGrid w:val="0"/>
          <w:kern w:val="0"/>
          <w:sz w:val="30"/>
          <w:szCs w:val="30"/>
        </w:rPr>
        <w:t>一</w:t>
      </w:r>
      <w:r>
        <w:rPr>
          <w:rFonts w:ascii="楷体_GB2312" w:eastAsia="楷体_GB2312" w:hint="eastAsia"/>
          <w:b/>
          <w:snapToGrid w:val="0"/>
          <w:kern w:val="0"/>
          <w:sz w:val="30"/>
          <w:szCs w:val="30"/>
        </w:rPr>
        <w:t xml:space="preserve"> </w:t>
      </w:r>
      <w:r>
        <w:rPr>
          <w:rFonts w:ascii="楷体_GB2312" w:eastAsia="楷体_GB2312" w:hint="eastAsia"/>
          <w:b/>
          <w:snapToGrid w:val="0"/>
          <w:kern w:val="0"/>
          <w:sz w:val="30"/>
          <w:szCs w:val="30"/>
        </w:rPr>
        <w:t>次</w:t>
      </w:r>
      <w:r>
        <w:rPr>
          <w:rFonts w:ascii="楷体_GB2312" w:eastAsia="楷体_GB2312" w:hint="eastAsia"/>
          <w:b/>
          <w:snapToGrid w:val="0"/>
          <w:kern w:val="0"/>
          <w:sz w:val="30"/>
          <w:szCs w:val="30"/>
        </w:rPr>
        <w:t xml:space="preserve"> </w:t>
      </w:r>
      <w:r>
        <w:rPr>
          <w:rFonts w:ascii="楷体_GB2312" w:eastAsia="楷体_GB2312" w:hint="eastAsia"/>
          <w:b/>
          <w:snapToGrid w:val="0"/>
          <w:kern w:val="0"/>
          <w:sz w:val="30"/>
          <w:szCs w:val="30"/>
        </w:rPr>
        <w:t>会</w:t>
      </w:r>
      <w:r>
        <w:rPr>
          <w:rFonts w:ascii="楷体_GB2312" w:eastAsia="楷体_GB2312" w:hint="eastAsia"/>
          <w:b/>
          <w:snapToGrid w:val="0"/>
          <w:kern w:val="0"/>
          <w:sz w:val="30"/>
          <w:szCs w:val="30"/>
        </w:rPr>
        <w:t xml:space="preserve"> </w:t>
      </w:r>
      <w:r>
        <w:rPr>
          <w:rFonts w:ascii="楷体_GB2312" w:eastAsia="楷体_GB2312" w:hint="eastAsia"/>
          <w:b/>
          <w:snapToGrid w:val="0"/>
          <w:kern w:val="0"/>
          <w:sz w:val="30"/>
          <w:szCs w:val="30"/>
        </w:rPr>
        <w:t>议</w:t>
      </w:r>
      <w:r>
        <w:rPr>
          <w:rFonts w:ascii="楷体_GB2312" w:eastAsia="楷体_GB2312" w:hint="eastAsia"/>
          <w:b/>
          <w:snapToGrid w:val="0"/>
          <w:kern w:val="0"/>
          <w:sz w:val="30"/>
          <w:szCs w:val="30"/>
        </w:rPr>
        <w:t xml:space="preserve"> </w:t>
      </w:r>
      <w:r>
        <w:rPr>
          <w:rFonts w:ascii="楷体_GB2312" w:eastAsia="楷体_GB2312" w:hint="eastAsia"/>
          <w:b/>
          <w:snapToGrid w:val="0"/>
          <w:kern w:val="0"/>
          <w:sz w:val="30"/>
          <w:szCs w:val="30"/>
        </w:rPr>
        <w:t>上</w:t>
      </w:r>
    </w:p>
    <w:p w:rsidR="00117AB8" w:rsidRDefault="00014026">
      <w:pPr>
        <w:adjustRightInd w:val="0"/>
        <w:snapToGrid w:val="0"/>
        <w:spacing w:line="360" w:lineRule="auto"/>
        <w:jc w:val="center"/>
        <w:rPr>
          <w:rFonts w:ascii="楷体_GB2312" w:eastAsia="楷体_GB2312"/>
          <w:b/>
          <w:spacing w:val="12"/>
          <w:sz w:val="30"/>
          <w:szCs w:val="30"/>
        </w:rPr>
      </w:pPr>
      <w:r>
        <w:rPr>
          <w:rFonts w:ascii="楷体_GB2312" w:eastAsia="楷体_GB2312" w:hint="eastAsia"/>
          <w:b/>
          <w:spacing w:val="12"/>
          <w:sz w:val="30"/>
          <w:szCs w:val="30"/>
        </w:rPr>
        <w:t>政府代旗长</w:t>
      </w:r>
      <w:r>
        <w:rPr>
          <w:rFonts w:ascii="楷体_GB2312" w:eastAsia="楷体_GB2312" w:hint="eastAsia"/>
          <w:b/>
          <w:spacing w:val="12"/>
          <w:sz w:val="30"/>
          <w:szCs w:val="30"/>
        </w:rPr>
        <w:t xml:space="preserve">  </w:t>
      </w:r>
      <w:r>
        <w:rPr>
          <w:rFonts w:ascii="楷体_GB2312" w:eastAsia="楷体_GB2312" w:hint="eastAsia"/>
          <w:b/>
          <w:spacing w:val="12"/>
          <w:sz w:val="30"/>
          <w:szCs w:val="30"/>
        </w:rPr>
        <w:t>额尔德尼</w:t>
      </w:r>
    </w:p>
    <w:p w:rsidR="00117AB8" w:rsidRDefault="00117AB8">
      <w:pPr>
        <w:pStyle w:val="a7"/>
        <w:snapToGrid w:val="0"/>
        <w:spacing w:beforeAutospacing="0" w:afterAutospacing="0" w:line="360" w:lineRule="auto"/>
        <w:jc w:val="center"/>
        <w:rPr>
          <w:rFonts w:ascii="仿宋_GB2312" w:eastAsia="仿宋_GB2312" w:hAnsi="仿宋_GB2312" w:cs="仿宋_GB2312"/>
          <w:spacing w:val="12"/>
          <w:sz w:val="28"/>
          <w:szCs w:val="22"/>
          <w:lang w:bidi="ar"/>
        </w:rPr>
      </w:pPr>
    </w:p>
    <w:p w:rsidR="00117AB8" w:rsidRDefault="00014026">
      <w:pPr>
        <w:pStyle w:val="a7"/>
        <w:snapToGrid w:val="0"/>
        <w:spacing w:beforeAutospacing="0" w:afterAutospacing="0" w:line="360" w:lineRule="auto"/>
        <w:jc w:val="both"/>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各位代表：</w:t>
      </w:r>
    </w:p>
    <w:p w:rsidR="00117AB8" w:rsidRDefault="00014026">
      <w:pPr>
        <w:pStyle w:val="a7"/>
        <w:snapToGrid w:val="0"/>
        <w:spacing w:beforeAutospacing="0" w:afterAutospacing="0" w:line="360" w:lineRule="auto"/>
        <w:ind w:firstLine="648"/>
        <w:jc w:val="both"/>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现在，我代表旗人民政府向大会报告工作，请</w:t>
      </w:r>
      <w:proofErr w:type="gramStart"/>
      <w:r>
        <w:rPr>
          <w:rFonts w:ascii="仿宋_GB2312" w:eastAsia="仿宋_GB2312" w:hAnsi="仿宋_GB2312" w:cs="仿宋_GB2312" w:hint="eastAsia"/>
          <w:sz w:val="32"/>
          <w:szCs w:val="32"/>
          <w:lang w:bidi="ar"/>
        </w:rPr>
        <w:t>予审</w:t>
      </w:r>
      <w:proofErr w:type="gramEnd"/>
      <w:r>
        <w:rPr>
          <w:rFonts w:ascii="仿宋_GB2312" w:eastAsia="仿宋_GB2312" w:hAnsi="仿宋_GB2312" w:cs="仿宋_GB2312" w:hint="eastAsia"/>
          <w:sz w:val="32"/>
          <w:szCs w:val="32"/>
          <w:lang w:bidi="ar"/>
        </w:rPr>
        <w:t>议，并请政协委员和列席会议的同志提出意见。</w:t>
      </w:r>
    </w:p>
    <w:p w:rsidR="00117AB8" w:rsidRDefault="00014026">
      <w:pPr>
        <w:pStyle w:val="a7"/>
        <w:snapToGrid w:val="0"/>
        <w:spacing w:beforeAutospacing="0" w:afterAutospacing="0" w:line="360" w:lineRule="auto"/>
        <w:ind w:firstLine="648"/>
        <w:jc w:val="both"/>
        <w:rPr>
          <w:rFonts w:ascii="黑体" w:eastAsia="黑体" w:hAnsi="黑体" w:cs="仿宋_GB2312"/>
          <w:sz w:val="32"/>
          <w:szCs w:val="32"/>
          <w:lang w:bidi="ar"/>
        </w:rPr>
      </w:pPr>
      <w:r>
        <w:rPr>
          <w:rFonts w:ascii="黑体" w:eastAsia="黑体" w:hAnsi="黑体" w:cs="仿宋_GB2312" w:hint="eastAsia"/>
          <w:sz w:val="32"/>
          <w:szCs w:val="32"/>
          <w:lang w:bidi="ar"/>
        </w:rPr>
        <w:t>一、旗十五届政府及</w:t>
      </w:r>
      <w:r>
        <w:rPr>
          <w:rFonts w:ascii="黑体" w:eastAsia="黑体" w:hAnsi="黑体" w:cs="仿宋_GB2312" w:hint="eastAsia"/>
          <w:sz w:val="32"/>
          <w:szCs w:val="32"/>
          <w:lang w:bidi="ar"/>
        </w:rPr>
        <w:t>2</w:t>
      </w:r>
      <w:r>
        <w:rPr>
          <w:rFonts w:ascii="黑体" w:eastAsia="黑体" w:hAnsi="黑体" w:cs="仿宋_GB2312"/>
          <w:sz w:val="32"/>
          <w:szCs w:val="32"/>
          <w:lang w:bidi="ar"/>
        </w:rPr>
        <w:t>021</w:t>
      </w:r>
      <w:r>
        <w:rPr>
          <w:rFonts w:ascii="黑体" w:eastAsia="黑体" w:hAnsi="黑体" w:cs="仿宋_GB2312" w:hint="eastAsia"/>
          <w:sz w:val="32"/>
          <w:szCs w:val="32"/>
          <w:lang w:bidi="ar"/>
        </w:rPr>
        <w:t>年的工作回顾</w:t>
      </w:r>
    </w:p>
    <w:p w:rsidR="00117AB8" w:rsidRDefault="00014026">
      <w:pPr>
        <w:pStyle w:val="a7"/>
        <w:snapToGrid w:val="0"/>
        <w:spacing w:beforeAutospacing="0" w:afterAutospacing="0"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旗十五届人大一次会议以来，</w:t>
      </w:r>
      <w:r>
        <w:rPr>
          <w:rFonts w:ascii="仿宋_GB2312" w:eastAsia="仿宋_GB2312" w:hAnsi="仿宋_GB2312" w:cs="仿宋_GB2312" w:hint="eastAsia"/>
          <w:sz w:val="32"/>
          <w:szCs w:val="32"/>
          <w:lang w:bidi="ar"/>
        </w:rPr>
        <w:t>旗政府坚持以习近平新时代中国特色社会主义思想为指导，</w:t>
      </w:r>
      <w:r>
        <w:rPr>
          <w:rFonts w:ascii="仿宋_GB2312" w:eastAsia="仿宋_GB2312" w:hAnsi="仿宋_GB2312" w:cs="仿宋_GB2312" w:hint="eastAsia"/>
          <w:sz w:val="32"/>
          <w:szCs w:val="32"/>
        </w:rPr>
        <w:t>在盟委、行署和旗委的坚强领导下，在旗人大、政协的有力监督支持下，紧紧依靠全旗人民，统筹推进经济社会高质量发展，顺利完成了既定目标任务，实现了“十三五”圆满收官和“十四五”良好开局。预计全旗地区生产总值年均增长</w:t>
      </w:r>
      <w:r>
        <w:rPr>
          <w:rFonts w:ascii="仿宋_GB2312" w:eastAsia="仿宋_GB2312" w:hAnsi="仿宋_GB2312" w:cs="仿宋_GB2312" w:hint="eastAsia"/>
          <w:sz w:val="32"/>
          <w:szCs w:val="32"/>
        </w:rPr>
        <w:t>8.7%</w:t>
      </w:r>
      <w:r>
        <w:rPr>
          <w:rFonts w:ascii="仿宋_GB2312" w:eastAsia="仿宋_GB2312" w:hAnsi="仿宋_GB2312" w:cs="仿宋_GB2312" w:hint="eastAsia"/>
          <w:sz w:val="32"/>
          <w:szCs w:val="32"/>
        </w:rPr>
        <w:t>，增速连续</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年稳居全盟首位；全社会固定资产投资累计完成</w:t>
      </w:r>
      <w:r>
        <w:rPr>
          <w:rFonts w:ascii="仿宋_GB2312" w:eastAsia="仿宋_GB2312" w:hAnsi="仿宋_GB2312" w:cs="仿宋_GB2312" w:hint="eastAsia"/>
          <w:sz w:val="32"/>
          <w:szCs w:val="32"/>
        </w:rPr>
        <w:t>114</w:t>
      </w:r>
      <w:r>
        <w:rPr>
          <w:rFonts w:ascii="仿宋_GB2312" w:eastAsia="仿宋_GB2312" w:hAnsi="仿宋_GB2312" w:cs="仿宋_GB2312" w:hint="eastAsia"/>
          <w:sz w:val="32"/>
          <w:szCs w:val="32"/>
        </w:rPr>
        <w:t>亿元，年均增长</w:t>
      </w:r>
      <w:r>
        <w:rPr>
          <w:rFonts w:ascii="仿宋_GB2312" w:eastAsia="仿宋_GB2312" w:hAnsi="仿宋_GB2312" w:cs="仿宋_GB2312" w:hint="eastAsia"/>
          <w:sz w:val="32"/>
          <w:szCs w:val="32"/>
        </w:rPr>
        <w:t>27.6%</w:t>
      </w:r>
      <w:r>
        <w:rPr>
          <w:rFonts w:ascii="仿宋_GB2312" w:eastAsia="仿宋_GB2312" w:hAnsi="仿宋_GB2312" w:cs="仿宋_GB2312" w:hint="eastAsia"/>
          <w:sz w:val="32"/>
          <w:szCs w:val="32"/>
        </w:rPr>
        <w:t>，投资总量</w:t>
      </w:r>
      <w:r>
        <w:rPr>
          <w:rFonts w:ascii="仿宋_GB2312" w:eastAsia="仿宋_GB2312" w:hAnsi="仿宋_GB2312" w:cs="仿宋_GB2312" w:hint="eastAsia"/>
          <w:sz w:val="32"/>
          <w:szCs w:val="32"/>
        </w:rPr>
        <w:lastRenderedPageBreak/>
        <w:t>和投资增速创历史新高；一般公共预算收入年均增长</w:t>
      </w:r>
      <w:r>
        <w:rPr>
          <w:rFonts w:ascii="仿宋_GB2312" w:eastAsia="仿宋_GB2312" w:hAnsi="仿宋_GB2312" w:cs="仿宋_GB2312" w:hint="eastAsia"/>
          <w:sz w:val="32"/>
          <w:szCs w:val="32"/>
        </w:rPr>
        <w:t>6.9%</w:t>
      </w:r>
      <w:r>
        <w:rPr>
          <w:rFonts w:ascii="仿宋_GB2312" w:eastAsia="仿宋_GB2312" w:hAnsi="仿宋_GB2312" w:cs="仿宋_GB2312" w:hint="eastAsia"/>
          <w:sz w:val="32"/>
          <w:szCs w:val="32"/>
        </w:rPr>
        <w:t>，财政增收潜力明显增强；城乡常住居民人均可支配收入增速连续</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年位居全盟前列，收入差距进一步缩小；</w:t>
      </w:r>
      <w:r>
        <w:rPr>
          <w:rFonts w:ascii="仿宋_GB2312" w:eastAsia="仿宋_GB2312" w:hAnsi="仿宋_GB2312" w:cs="仿宋_GB2312" w:hint="eastAsia"/>
          <w:sz w:val="32"/>
          <w:szCs w:val="32"/>
        </w:rPr>
        <w:t>社会消费品零售总额年均增长</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左右。</w:t>
      </w:r>
    </w:p>
    <w:p w:rsidR="00117AB8" w:rsidRDefault="00014026">
      <w:pPr>
        <w:overflowPunct w:val="0"/>
        <w:snapToGrid w:val="0"/>
        <w:spacing w:line="360" w:lineRule="auto"/>
        <w:ind w:firstLineChars="200" w:firstLine="643"/>
        <w:rPr>
          <w:rFonts w:ascii="仿宋_GB2312" w:eastAsia="仿宋_GB2312" w:hAnsi="仿宋_GB2312" w:cs="仿宋_GB2312"/>
          <w:sz w:val="32"/>
          <w:szCs w:val="32"/>
        </w:rPr>
      </w:pPr>
      <w:r>
        <w:rPr>
          <w:rFonts w:ascii="楷体_GB2312" w:eastAsia="楷体_GB2312" w:hAnsi="黑体" w:hint="eastAsia"/>
          <w:b/>
          <w:bCs/>
          <w:sz w:val="32"/>
          <w:szCs w:val="32"/>
          <w:shd w:val="clear" w:color="auto" w:fill="FFFFFF"/>
        </w:rPr>
        <w:t>——全面小康顺利实现。</w:t>
      </w:r>
      <w:r>
        <w:rPr>
          <w:rFonts w:ascii="仿宋_GB2312" w:eastAsia="仿宋_GB2312" w:hAnsi="仿宋_GB2312" w:cs="仿宋_GB2312" w:hint="eastAsia"/>
          <w:sz w:val="32"/>
          <w:szCs w:val="32"/>
          <w:shd w:val="clear" w:color="auto" w:fill="FFFFFF"/>
        </w:rPr>
        <w:t>始终</w:t>
      </w:r>
      <w:r>
        <w:rPr>
          <w:rFonts w:ascii="仿宋_GB2312" w:eastAsia="仿宋_GB2312" w:hAnsi="仿宋_GB2312" w:cs="仿宋_GB2312" w:hint="eastAsia"/>
          <w:sz w:val="32"/>
          <w:szCs w:val="32"/>
        </w:rPr>
        <w:t>把脱贫攻坚作为第一民生工程，坚持输血与造血相结合，切实用好外力、不断激发内力，现行标准下</w:t>
      </w:r>
      <w:r>
        <w:rPr>
          <w:rFonts w:ascii="仿宋_GB2312" w:eastAsia="仿宋_GB2312" w:hAnsi="仿宋_GB2312" w:cs="仿宋_GB2312" w:hint="eastAsia"/>
          <w:sz w:val="32"/>
          <w:szCs w:val="32"/>
        </w:rPr>
        <w:t>3120</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7067</w:t>
      </w:r>
      <w:r>
        <w:rPr>
          <w:rFonts w:ascii="仿宋_GB2312" w:eastAsia="仿宋_GB2312" w:hAnsi="仿宋_GB2312" w:cs="仿宋_GB2312" w:hint="eastAsia"/>
          <w:sz w:val="32"/>
          <w:szCs w:val="32"/>
        </w:rPr>
        <w:t>名农村牧区贫困人口全部脱贫，</w:t>
      </w:r>
      <w:r>
        <w:rPr>
          <w:rFonts w:ascii="仿宋_GB2312" w:eastAsia="仿宋_GB2312" w:hAnsi="仿宋_GB2312" w:cs="仿宋_GB2312" w:hint="eastAsia"/>
          <w:sz w:val="32"/>
          <w:szCs w:val="32"/>
        </w:rPr>
        <w:t>36</w:t>
      </w:r>
      <w:r>
        <w:rPr>
          <w:rFonts w:ascii="仿宋_GB2312" w:eastAsia="仿宋_GB2312" w:hAnsi="仿宋_GB2312" w:cs="仿宋_GB2312" w:hint="eastAsia"/>
          <w:sz w:val="32"/>
          <w:szCs w:val="32"/>
        </w:rPr>
        <w:t>个贫困嘎查村全部出列，</w:t>
      </w:r>
      <w:r>
        <w:rPr>
          <w:rFonts w:ascii="仿宋_GB2312" w:eastAsia="仿宋_GB2312" w:hAnsi="仿宋_GB2312" w:cs="仿宋_GB2312" w:hint="eastAsia"/>
          <w:snapToGrid w:val="0"/>
          <w:sz w:val="32"/>
          <w:szCs w:val="32"/>
        </w:rPr>
        <w:t>贫困发生率由</w:t>
      </w:r>
      <w:r>
        <w:rPr>
          <w:rFonts w:ascii="仿宋_GB2312" w:eastAsia="仿宋_GB2312" w:hAnsi="仿宋_GB2312" w:cs="仿宋_GB2312"/>
          <w:snapToGrid w:val="0"/>
          <w:sz w:val="32"/>
          <w:szCs w:val="32"/>
        </w:rPr>
        <w:t>13.2%</w:t>
      </w:r>
      <w:r>
        <w:rPr>
          <w:rFonts w:ascii="仿宋_GB2312" w:eastAsia="仿宋_GB2312" w:hAnsi="仿宋_GB2312" w:cs="仿宋_GB2312"/>
          <w:snapToGrid w:val="0"/>
          <w:sz w:val="32"/>
          <w:szCs w:val="32"/>
        </w:rPr>
        <w:t>降至零</w:t>
      </w:r>
      <w:r>
        <w:rPr>
          <w:rFonts w:ascii="仿宋_GB2312" w:eastAsia="仿宋_GB2312" w:hAnsi="仿宋_GB2312" w:cs="仿宋_GB2312" w:hint="eastAsia"/>
          <w:sz w:val="32"/>
          <w:szCs w:val="32"/>
        </w:rPr>
        <w:t>，</w:t>
      </w:r>
      <w:r>
        <w:rPr>
          <w:rFonts w:ascii="仿宋_GB2312" w:eastAsia="仿宋_GB2312" w:hAnsi="仿宋_GB2312" w:cs="仿宋_GB2312" w:hint="eastAsia"/>
          <w:snapToGrid w:val="0"/>
          <w:kern w:val="0"/>
          <w:sz w:val="32"/>
          <w:szCs w:val="32"/>
        </w:rPr>
        <w:t>实现</w:t>
      </w:r>
      <w:proofErr w:type="gramStart"/>
      <w:r>
        <w:rPr>
          <w:rFonts w:ascii="仿宋_GB2312" w:eastAsia="仿宋_GB2312" w:hAnsi="仿宋_GB2312" w:cs="仿宋_GB2312" w:hint="eastAsia"/>
          <w:snapToGrid w:val="0"/>
          <w:kern w:val="0"/>
          <w:sz w:val="32"/>
          <w:szCs w:val="32"/>
        </w:rPr>
        <w:t>了整旗高质量</w:t>
      </w:r>
      <w:proofErr w:type="gramEnd"/>
      <w:r>
        <w:rPr>
          <w:rFonts w:ascii="仿宋_GB2312" w:eastAsia="仿宋_GB2312" w:hAnsi="仿宋_GB2312" w:cs="仿宋_GB2312" w:hint="eastAsia"/>
          <w:snapToGrid w:val="0"/>
          <w:kern w:val="0"/>
          <w:sz w:val="32"/>
          <w:szCs w:val="32"/>
        </w:rPr>
        <w:t>脱贫摘帽</w:t>
      </w:r>
      <w:r>
        <w:rPr>
          <w:rFonts w:ascii="仿宋_GB2312" w:eastAsia="仿宋_GB2312" w:hAnsi="仿宋_GB2312" w:cs="仿宋_GB2312" w:hint="eastAsia"/>
          <w:sz w:val="32"/>
          <w:szCs w:val="32"/>
        </w:rPr>
        <w:t>，</w:t>
      </w:r>
      <w:r>
        <w:rPr>
          <w:rFonts w:ascii="仿宋_GB2312" w:eastAsia="仿宋_GB2312" w:hAnsi="仿宋_GB2312" w:cs="仿宋_GB2312"/>
          <w:snapToGrid w:val="0"/>
          <w:kern w:val="0"/>
          <w:sz w:val="32"/>
          <w:szCs w:val="32"/>
        </w:rPr>
        <w:t>历史性全面消除绝对贫困</w:t>
      </w:r>
      <w:r>
        <w:rPr>
          <w:rFonts w:ascii="仿宋_GB2312" w:eastAsia="仿宋_GB2312" w:hAnsi="仿宋_GB2312" w:cs="仿宋_GB2312" w:hint="eastAsia"/>
          <w:sz w:val="32"/>
          <w:szCs w:val="32"/>
        </w:rPr>
        <w:t>。</w:t>
      </w:r>
      <w:r>
        <w:rPr>
          <w:rFonts w:ascii="仿宋_GB2312" w:eastAsia="仿宋_GB2312" w:hAnsi="仿宋_GB2312" w:cs="仿宋_GB2312" w:hint="eastAsia"/>
          <w:snapToGrid w:val="0"/>
          <w:kern w:val="0"/>
          <w:sz w:val="32"/>
          <w:szCs w:val="32"/>
        </w:rPr>
        <w:t>一批全国、</w:t>
      </w:r>
      <w:r>
        <w:rPr>
          <w:rFonts w:ascii="仿宋_GB2312" w:eastAsia="仿宋_GB2312" w:hAnsi="仿宋_GB2312" w:cs="仿宋_GB2312" w:hint="eastAsia"/>
          <w:sz w:val="32"/>
          <w:szCs w:val="32"/>
        </w:rPr>
        <w:t>全区脱贫攻坚先进集体、先进个人获得表彰。</w:t>
      </w:r>
      <w:r>
        <w:rPr>
          <w:rFonts w:ascii="仿宋_GB2312" w:eastAsia="仿宋_GB2312" w:hAnsi="仿宋_GB2312" w:cs="仿宋_GB2312" w:hint="eastAsia"/>
          <w:snapToGrid w:val="0"/>
          <w:kern w:val="0"/>
          <w:sz w:val="32"/>
          <w:szCs w:val="32"/>
        </w:rPr>
        <w:t>全旗人民与全国、全区、全盟同步迈入全面小康社会。</w:t>
      </w:r>
    </w:p>
    <w:p w:rsidR="00117AB8" w:rsidRDefault="00014026">
      <w:pPr>
        <w:overflowPunct w:val="0"/>
        <w:snapToGrid w:val="0"/>
        <w:spacing w:line="360" w:lineRule="auto"/>
        <w:ind w:firstLineChars="200" w:firstLine="643"/>
        <w:rPr>
          <w:rFonts w:ascii="仿宋_GB2312" w:eastAsia="仿宋_GB2312" w:hAnsi="仿宋_GB2312" w:cs="仿宋_GB2312"/>
          <w:sz w:val="32"/>
          <w:szCs w:val="32"/>
        </w:rPr>
      </w:pPr>
      <w:r>
        <w:rPr>
          <w:rFonts w:ascii="楷体_GB2312" w:eastAsia="楷体_GB2312" w:hAnsi="黑体" w:hint="eastAsia"/>
          <w:b/>
          <w:bCs/>
          <w:sz w:val="32"/>
          <w:szCs w:val="32"/>
          <w:shd w:val="clear" w:color="auto" w:fill="FFFFFF"/>
        </w:rPr>
        <w:t>——</w:t>
      </w:r>
      <w:r>
        <w:rPr>
          <w:rFonts w:ascii="楷体_GB2312" w:eastAsia="楷体_GB2312" w:hAnsi="楷体_GB2312" w:cs="楷体_GB2312" w:hint="eastAsia"/>
          <w:b/>
          <w:bCs/>
          <w:sz w:val="32"/>
          <w:szCs w:val="32"/>
          <w:shd w:val="clear" w:color="auto" w:fill="FFFFFF"/>
        </w:rPr>
        <w:t>内生动力显著提升</w:t>
      </w:r>
      <w:r>
        <w:rPr>
          <w:rFonts w:ascii="楷体_GB2312" w:eastAsia="楷体_GB2312" w:hAnsi="黑体" w:hint="eastAsia"/>
          <w:b/>
          <w:bCs/>
          <w:sz w:val="32"/>
          <w:szCs w:val="32"/>
          <w:shd w:val="clear" w:color="auto" w:fill="FFFFFF"/>
        </w:rPr>
        <w:t>。</w:t>
      </w:r>
      <w:r>
        <w:rPr>
          <w:rFonts w:ascii="仿宋_GB2312" w:eastAsia="仿宋_GB2312" w:hAnsi="仿宋_GB2312" w:cs="仿宋_GB2312" w:hint="eastAsia"/>
          <w:sz w:val="32"/>
          <w:szCs w:val="32"/>
        </w:rPr>
        <w:t>农牧业供给侧结构性改革成效凸显，优质良种牛、察哈尔羊养殖和特色种植产业成型成势，“三大产业”发展成果惠及更多群众。工业结构调整优化取得显著成效，清洁能源、装备制造、新材料等新兴产业已成为工业稳定增长的主导力量，“六大产业</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vertAlign w:val="superscript"/>
          <w:lang w:val="en"/>
        </w:rPr>
        <w:t>1</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rPr>
        <w:t>”支撑作用不断增强。服务业供给提质增量，全域旅游、电子商务、快递物流等产业有序发展。经济综合实力实现跨越赶超，预计</w:t>
      </w:r>
      <w:r>
        <w:rPr>
          <w:rFonts w:ascii="仿宋_GB2312" w:eastAsia="仿宋_GB2312" w:hAnsi="仿宋_GB2312" w:cs="仿宋_GB2312" w:hint="eastAsia"/>
          <w:sz w:val="32"/>
          <w:szCs w:val="32"/>
        </w:rPr>
        <w:t>GDP</w:t>
      </w:r>
      <w:r>
        <w:rPr>
          <w:rFonts w:ascii="仿宋_GB2312" w:eastAsia="仿宋_GB2312" w:hAnsi="仿宋_GB2312" w:cs="仿宋_GB2312"/>
          <w:sz w:val="32"/>
          <w:szCs w:val="32"/>
        </w:rPr>
        <w:t>总量</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017</w:t>
      </w:r>
      <w:r>
        <w:rPr>
          <w:rFonts w:ascii="仿宋_GB2312" w:eastAsia="仿宋_GB2312" w:hAnsi="仿宋_GB2312" w:cs="仿宋_GB2312" w:hint="eastAsia"/>
          <w:sz w:val="32"/>
          <w:szCs w:val="32"/>
        </w:rPr>
        <w:t>年的</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倍，排位由全盟第</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位前移</w:t>
      </w:r>
      <w:r>
        <w:rPr>
          <w:rFonts w:ascii="仿宋_GB2312" w:eastAsia="仿宋_GB2312" w:hAnsi="仿宋_GB2312" w:cs="仿宋_GB2312"/>
          <w:sz w:val="32"/>
          <w:szCs w:val="32"/>
        </w:rPr>
        <w:t>至第</w:t>
      </w:r>
      <w:r>
        <w:rPr>
          <w:rFonts w:ascii="仿宋_GB2312" w:eastAsia="仿宋_GB2312" w:hAnsi="仿宋_GB2312" w:cs="仿宋_GB2312"/>
          <w:sz w:val="32"/>
          <w:szCs w:val="32"/>
        </w:rPr>
        <w:t>11</w:t>
      </w:r>
      <w:r>
        <w:rPr>
          <w:rFonts w:ascii="仿宋_GB2312" w:eastAsia="仿宋_GB2312" w:hAnsi="仿宋_GB2312" w:cs="仿宋_GB2312"/>
          <w:sz w:val="32"/>
          <w:szCs w:val="32"/>
        </w:rPr>
        <w:t>位</w:t>
      </w:r>
      <w:r>
        <w:rPr>
          <w:rFonts w:ascii="仿宋_GB2312" w:eastAsia="仿宋_GB2312" w:hAnsi="仿宋_GB2312" w:cs="仿宋_GB2312" w:hint="eastAsia"/>
          <w:sz w:val="32"/>
          <w:szCs w:val="32"/>
        </w:rPr>
        <w:t>。</w:t>
      </w:r>
    </w:p>
    <w:p w:rsidR="00117AB8" w:rsidRDefault="00014026">
      <w:pPr>
        <w:overflowPunct w:val="0"/>
        <w:snapToGrid w:val="0"/>
        <w:spacing w:line="360" w:lineRule="auto"/>
        <w:ind w:firstLineChars="200" w:firstLine="643"/>
        <w:rPr>
          <w:rFonts w:ascii="仿宋_GB2312" w:eastAsia="仿宋_GB2312" w:hAnsi="仿宋_GB2312" w:cs="仿宋_GB2312"/>
          <w:sz w:val="32"/>
          <w:szCs w:val="32"/>
        </w:rPr>
      </w:pPr>
      <w:r>
        <w:rPr>
          <w:rFonts w:ascii="楷体_GB2312" w:eastAsia="楷体_GB2312" w:hAnsi="黑体" w:hint="eastAsia"/>
          <w:b/>
          <w:bCs/>
          <w:sz w:val="32"/>
          <w:szCs w:val="32"/>
          <w:shd w:val="clear" w:color="auto" w:fill="FFFFFF"/>
        </w:rPr>
        <w:t>——城乡面貌极大改善。</w:t>
      </w:r>
      <w:r>
        <w:rPr>
          <w:rFonts w:ascii="仿宋_GB2312" w:eastAsia="仿宋_GB2312" w:hAnsi="仿宋_GB2312" w:cs="仿宋_GB2312" w:hint="eastAsia"/>
          <w:sz w:val="32"/>
          <w:szCs w:val="32"/>
          <w:shd w:val="clear" w:color="auto" w:fill="FFFFFF"/>
        </w:rPr>
        <w:t>房地产开发、商品房销售创历史新高；</w:t>
      </w:r>
      <w:r>
        <w:rPr>
          <w:rFonts w:ascii="仿宋_GB2312" w:eastAsia="仿宋_GB2312" w:hAnsi="仿宋_GB2312" w:cs="仿宋_GB2312" w:hint="eastAsia"/>
          <w:sz w:val="32"/>
          <w:szCs w:val="32"/>
        </w:rPr>
        <w:t>棚改任务全面完成，</w:t>
      </w:r>
      <w:r>
        <w:rPr>
          <w:rFonts w:ascii="仿宋_GB2312" w:eastAsia="仿宋_GB2312" w:hAnsi="仿宋_GB2312" w:cs="仿宋_GB2312"/>
          <w:sz w:val="32"/>
          <w:szCs w:val="32"/>
        </w:rPr>
        <w:t>940</w:t>
      </w:r>
      <w:r>
        <w:rPr>
          <w:rFonts w:ascii="仿宋_GB2312" w:eastAsia="仿宋_GB2312" w:hAnsi="仿宋_GB2312" w:cs="仿宋_GB2312" w:hint="eastAsia"/>
          <w:sz w:val="32"/>
          <w:szCs w:val="32"/>
        </w:rPr>
        <w:t>户居民入住新居。城镇绿</w:t>
      </w:r>
      <w:r>
        <w:rPr>
          <w:rFonts w:ascii="仿宋_GB2312" w:eastAsia="仿宋_GB2312" w:hAnsi="仿宋_GB2312" w:cs="仿宋_GB2312" w:hint="eastAsia"/>
          <w:sz w:val="32"/>
          <w:szCs w:val="32"/>
        </w:rPr>
        <w:t>化、硬</w:t>
      </w:r>
      <w:r>
        <w:rPr>
          <w:rFonts w:ascii="仿宋_GB2312" w:eastAsia="仿宋_GB2312" w:hAnsi="仿宋_GB2312" w:cs="仿宋_GB2312" w:hint="eastAsia"/>
          <w:sz w:val="32"/>
          <w:szCs w:val="32"/>
        </w:rPr>
        <w:lastRenderedPageBreak/>
        <w:t>化、亮化水平显著提升；供水、供电、供热质量明显改善；污水处理、中水回用问题得到彻底解决；城镇道路更加畅通、管理更加精细，城镇品质不断提升。农牧民饮水安全全面保障，供电可靠率达到</w:t>
      </w:r>
      <w:r>
        <w:rPr>
          <w:rFonts w:ascii="仿宋_GB2312" w:eastAsia="仿宋_GB2312" w:hAnsi="仿宋_GB2312" w:cs="仿宋_GB2312"/>
          <w:sz w:val="32"/>
          <w:szCs w:val="32"/>
        </w:rPr>
        <w:t>99.9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，自然村</w:t>
      </w:r>
      <w:proofErr w:type="gramStart"/>
      <w:r>
        <w:rPr>
          <w:rFonts w:ascii="仿宋_GB2312" w:eastAsia="仿宋_GB2312" w:hAnsi="仿宋_GB2312" w:cs="仿宋_GB2312" w:hint="eastAsia"/>
          <w:sz w:val="32"/>
          <w:szCs w:val="32"/>
        </w:rPr>
        <w:t>组公路</w:t>
      </w:r>
      <w:proofErr w:type="gramEnd"/>
      <w:r>
        <w:rPr>
          <w:rFonts w:ascii="仿宋_GB2312" w:eastAsia="仿宋_GB2312" w:hAnsi="仿宋_GB2312" w:cs="仿宋_GB2312" w:hint="eastAsia"/>
          <w:sz w:val="32"/>
          <w:szCs w:val="32"/>
        </w:rPr>
        <w:t>通达率提高到</w:t>
      </w:r>
      <w:r>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旗域通信</w:t>
      </w:r>
      <w:proofErr w:type="gramEnd"/>
      <w:r>
        <w:rPr>
          <w:rFonts w:ascii="仿宋_GB2312" w:eastAsia="仿宋_GB2312" w:hAnsi="仿宋_GB2312" w:cs="仿宋_GB2312" w:hint="eastAsia"/>
          <w:sz w:val="32"/>
          <w:szCs w:val="32"/>
        </w:rPr>
        <w:t>信号、宽带网络及行政嘎查村</w:t>
      </w:r>
      <w:r>
        <w:rPr>
          <w:rFonts w:ascii="仿宋_GB2312" w:eastAsia="仿宋_GB2312" w:hAnsi="仿宋_GB2312" w:cs="仿宋_GB2312" w:hint="eastAsia"/>
          <w:sz w:val="32"/>
          <w:szCs w:val="32"/>
        </w:rPr>
        <w:t>4G</w:t>
      </w:r>
      <w:r>
        <w:rPr>
          <w:rFonts w:ascii="仿宋_GB2312" w:eastAsia="仿宋_GB2312" w:hAnsi="仿宋_GB2312" w:cs="仿宋_GB2312" w:hint="eastAsia"/>
          <w:sz w:val="32"/>
          <w:szCs w:val="32"/>
        </w:rPr>
        <w:t>网络实现全覆盖，嘎查村文体设施、垃圾处理、公厕建设等得到全方位改善。</w:t>
      </w:r>
    </w:p>
    <w:p w:rsidR="00117AB8" w:rsidRDefault="00014026">
      <w:pPr>
        <w:overflowPunct w:val="0"/>
        <w:snapToGrid w:val="0"/>
        <w:spacing w:line="360" w:lineRule="auto"/>
        <w:ind w:firstLineChars="200" w:firstLine="643"/>
        <w:rPr>
          <w:rFonts w:ascii="仿宋_GB2312" w:eastAsia="仿宋_GB2312" w:hAnsi="仿宋_GB2312" w:cs="仿宋_GB2312"/>
          <w:spacing w:val="-6"/>
          <w:sz w:val="32"/>
          <w:szCs w:val="32"/>
        </w:rPr>
      </w:pPr>
      <w:r>
        <w:rPr>
          <w:rFonts w:ascii="楷体_GB2312" w:eastAsia="楷体_GB2312" w:hAnsi="黑体" w:hint="eastAsia"/>
          <w:b/>
          <w:bCs/>
          <w:sz w:val="32"/>
          <w:szCs w:val="32"/>
          <w:shd w:val="clear" w:color="auto" w:fill="FFFFFF"/>
        </w:rPr>
        <w:t>——生态建设成效显著。</w:t>
      </w:r>
      <w:r>
        <w:rPr>
          <w:rFonts w:ascii="仿宋_GB2312" w:eastAsia="仿宋_GB2312" w:hint="eastAsia"/>
          <w:spacing w:val="-6"/>
          <w:kern w:val="0"/>
          <w:sz w:val="32"/>
          <w:szCs w:val="32"/>
        </w:rPr>
        <w:t>大气、水、土壤污染防治三年行动任务顺利完成</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2"/>
          <w:sz w:val="32"/>
          <w:szCs w:val="32"/>
        </w:rPr>
        <w:t>空气质量综合排名稳居全盟前列，最严格水资源考核连续</w:t>
      </w:r>
      <w:r>
        <w:rPr>
          <w:rFonts w:ascii="仿宋_GB2312" w:eastAsia="仿宋_GB2312" w:hAnsi="仿宋_GB2312" w:cs="仿宋_GB2312" w:hint="eastAsia"/>
          <w:spacing w:val="-2"/>
          <w:sz w:val="32"/>
          <w:szCs w:val="32"/>
        </w:rPr>
        <w:t>3</w:t>
      </w:r>
      <w:r>
        <w:rPr>
          <w:rFonts w:ascii="仿宋_GB2312" w:eastAsia="仿宋_GB2312" w:hAnsi="仿宋_GB2312" w:cs="仿宋_GB2312" w:hint="eastAsia"/>
          <w:spacing w:val="-2"/>
          <w:sz w:val="32"/>
          <w:szCs w:val="32"/>
        </w:rPr>
        <w:t>年评定良好，土壤环境质量总体稳定。成功入围全国第三批节水型社会建设达标县。</w:t>
      </w:r>
      <w:r>
        <w:rPr>
          <w:rFonts w:ascii="仿宋_GB2312" w:eastAsia="仿宋_GB2312" w:hAnsi="仿宋_GB2312" w:cs="仿宋_GB2312" w:hint="eastAsia"/>
          <w:snapToGrid w:val="0"/>
          <w:spacing w:val="-2"/>
          <w:kern w:val="0"/>
          <w:sz w:val="32"/>
          <w:szCs w:val="32"/>
        </w:rPr>
        <w:t>新一轮草原生态保护补奖、</w:t>
      </w:r>
      <w:proofErr w:type="gramStart"/>
      <w:r>
        <w:rPr>
          <w:rFonts w:ascii="仿宋_GB2312" w:eastAsia="仿宋_GB2312" w:hAnsi="仿宋_GB2312" w:cs="仿宋_GB2312" w:hint="eastAsia"/>
          <w:snapToGrid w:val="0"/>
          <w:spacing w:val="-2"/>
          <w:kern w:val="0"/>
          <w:sz w:val="32"/>
          <w:szCs w:val="32"/>
        </w:rPr>
        <w:t>国家公益</w:t>
      </w:r>
      <w:proofErr w:type="gramEnd"/>
      <w:r>
        <w:rPr>
          <w:rFonts w:ascii="仿宋_GB2312" w:eastAsia="仿宋_GB2312" w:hAnsi="仿宋_GB2312" w:cs="仿宋_GB2312" w:hint="eastAsia"/>
          <w:snapToGrid w:val="0"/>
          <w:spacing w:val="-2"/>
          <w:kern w:val="0"/>
          <w:sz w:val="32"/>
          <w:szCs w:val="32"/>
        </w:rPr>
        <w:t>林补偿、退耕还林补助等政策全面落实，京津风沙源治理、浑善达克沙地重度危害区治理等重点生态工程深入实施，</w:t>
      </w:r>
      <w:r>
        <w:rPr>
          <w:rFonts w:ascii="仿宋_GB2312" w:eastAsia="仿宋_GB2312" w:hAnsi="仿宋_GB2312" w:cs="仿宋_GB2312" w:hint="eastAsia"/>
          <w:spacing w:val="-2"/>
          <w:sz w:val="32"/>
          <w:szCs w:val="32"/>
        </w:rPr>
        <w:t>森林、草原植被覆盖率分别达到</w:t>
      </w:r>
      <w:r>
        <w:rPr>
          <w:rFonts w:ascii="仿宋_GB2312" w:eastAsia="仿宋_GB2312" w:hAnsi="仿宋_GB2312" w:cs="仿宋_GB2312" w:hint="eastAsia"/>
          <w:spacing w:val="-2"/>
          <w:sz w:val="32"/>
          <w:szCs w:val="32"/>
        </w:rPr>
        <w:t>2</w:t>
      </w:r>
      <w:r>
        <w:rPr>
          <w:rFonts w:ascii="仿宋_GB2312" w:eastAsia="仿宋_GB2312" w:hAnsi="仿宋_GB2312" w:cs="仿宋_GB2312"/>
          <w:spacing w:val="-2"/>
          <w:sz w:val="32"/>
          <w:szCs w:val="32"/>
        </w:rPr>
        <w:t>4</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和</w:t>
      </w:r>
      <w:r>
        <w:rPr>
          <w:rFonts w:ascii="仿宋_GB2312" w:eastAsia="仿宋_GB2312" w:hAnsi="仿宋_GB2312" w:cs="仿宋_GB2312" w:hint="eastAsia"/>
          <w:spacing w:val="-2"/>
          <w:sz w:val="32"/>
          <w:szCs w:val="32"/>
        </w:rPr>
        <w:t>5</w:t>
      </w:r>
      <w:r>
        <w:rPr>
          <w:rFonts w:ascii="仿宋_GB2312" w:eastAsia="仿宋_GB2312" w:hAnsi="仿宋_GB2312" w:cs="仿宋_GB2312"/>
          <w:spacing w:val="-2"/>
          <w:sz w:val="32"/>
          <w:szCs w:val="32"/>
        </w:rPr>
        <w:t>7</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napToGrid w:val="0"/>
          <w:spacing w:val="-2"/>
          <w:kern w:val="0"/>
          <w:sz w:val="32"/>
          <w:szCs w:val="32"/>
        </w:rPr>
        <w:t>矿山地质环境有序恢复，</w:t>
      </w:r>
      <w:r>
        <w:rPr>
          <w:rFonts w:ascii="仿宋_GB2312" w:eastAsia="仿宋_GB2312" w:hAnsi="仿宋_GB2312" w:cs="仿宋_GB2312" w:hint="eastAsia"/>
          <w:spacing w:val="-2"/>
          <w:sz w:val="32"/>
          <w:szCs w:val="32"/>
        </w:rPr>
        <w:t>累计获得国家重点生态功能区县域生态环境质量考核奖励资金</w:t>
      </w:r>
      <w:r>
        <w:rPr>
          <w:rFonts w:ascii="仿宋_GB2312" w:eastAsia="仿宋_GB2312" w:hAnsi="仿宋_GB2312" w:cs="仿宋_GB2312" w:hint="eastAsia"/>
          <w:spacing w:val="-2"/>
          <w:sz w:val="32"/>
          <w:szCs w:val="32"/>
        </w:rPr>
        <w:t>2.4</w:t>
      </w:r>
      <w:r>
        <w:rPr>
          <w:rFonts w:ascii="仿宋_GB2312" w:eastAsia="仿宋_GB2312" w:hAnsi="仿宋_GB2312" w:cs="仿宋_GB2312" w:hint="eastAsia"/>
          <w:spacing w:val="-2"/>
          <w:sz w:val="32"/>
          <w:szCs w:val="32"/>
        </w:rPr>
        <w:t>亿元。</w:t>
      </w:r>
    </w:p>
    <w:p w:rsidR="00117AB8" w:rsidRDefault="00014026">
      <w:pPr>
        <w:overflowPunct w:val="0"/>
        <w:snapToGrid w:val="0"/>
        <w:spacing w:line="360" w:lineRule="auto"/>
        <w:ind w:firstLineChars="200" w:firstLine="643"/>
        <w:rPr>
          <w:rFonts w:ascii="仿宋_GB2312" w:eastAsia="仿宋_GB2312" w:hAnsi="仿宋_GB2312" w:cs="仿宋_GB2312"/>
          <w:sz w:val="32"/>
          <w:szCs w:val="32"/>
        </w:rPr>
      </w:pPr>
      <w:r>
        <w:rPr>
          <w:rFonts w:ascii="楷体_GB2312" w:eastAsia="楷体_GB2312" w:hAnsi="黑体" w:hint="eastAsia"/>
          <w:b/>
          <w:bCs/>
          <w:sz w:val="32"/>
          <w:szCs w:val="32"/>
          <w:shd w:val="clear" w:color="auto" w:fill="FFFFFF"/>
        </w:rPr>
        <w:t>——发展活力不断增强。</w:t>
      </w:r>
      <w:r>
        <w:rPr>
          <w:rFonts w:ascii="仿宋_GB2312" w:eastAsia="仿宋_GB2312" w:hAnsi="仿宋_GB2312" w:cs="仿宋_GB2312" w:hint="eastAsia"/>
          <w:sz w:val="32"/>
          <w:szCs w:val="32"/>
        </w:rPr>
        <w:t>政府机构改革、事业单位改革全面完成。工程建设审批、不动产登记办</w:t>
      </w:r>
      <w:r>
        <w:rPr>
          <w:rFonts w:ascii="仿宋_GB2312" w:eastAsia="仿宋_GB2312" w:hAnsi="仿宋_GB2312" w:cs="仿宋_GB2312" w:hint="eastAsia"/>
          <w:snapToGrid w:val="0"/>
          <w:kern w:val="0"/>
          <w:sz w:val="32"/>
          <w:szCs w:val="32"/>
        </w:rPr>
        <w:t>理时限分别压缩</w:t>
      </w:r>
      <w:r>
        <w:rPr>
          <w:rFonts w:ascii="仿宋_GB2312" w:eastAsia="仿宋_GB2312" w:hAnsi="仿宋_GB2312" w:cs="仿宋_GB2312" w:hint="eastAsia"/>
          <w:snapToGrid w:val="0"/>
          <w:kern w:val="0"/>
          <w:sz w:val="32"/>
          <w:szCs w:val="32"/>
        </w:rPr>
        <w:t>55%</w:t>
      </w:r>
      <w:r>
        <w:rPr>
          <w:rFonts w:ascii="仿宋_GB2312" w:eastAsia="仿宋_GB2312" w:hAnsi="仿宋_GB2312" w:cs="仿宋_GB2312" w:hint="eastAsia"/>
          <w:snapToGrid w:val="0"/>
          <w:kern w:val="0"/>
          <w:sz w:val="32"/>
          <w:szCs w:val="32"/>
        </w:rPr>
        <w:t>和</w:t>
      </w:r>
      <w:r>
        <w:rPr>
          <w:rFonts w:ascii="仿宋_GB2312" w:eastAsia="仿宋_GB2312" w:hAnsi="仿宋_GB2312" w:cs="仿宋_GB2312" w:hint="eastAsia"/>
          <w:snapToGrid w:val="0"/>
          <w:kern w:val="0"/>
          <w:sz w:val="32"/>
          <w:szCs w:val="32"/>
        </w:rPr>
        <w:t>80%</w:t>
      </w:r>
      <w:r>
        <w:rPr>
          <w:rFonts w:ascii="仿宋_GB2312" w:eastAsia="仿宋_GB2312" w:hAnsi="仿宋_GB2312" w:cs="仿宋_GB2312" w:hint="eastAsia"/>
          <w:snapToGrid w:val="0"/>
          <w:kern w:val="0"/>
          <w:sz w:val="32"/>
          <w:szCs w:val="32"/>
        </w:rPr>
        <w:t>，一般</w:t>
      </w:r>
      <w:r>
        <w:rPr>
          <w:rFonts w:ascii="仿宋_GB2312" w:eastAsia="仿宋_GB2312" w:hAnsi="仿宋_GB2312" w:cs="仿宋_GB2312" w:hint="eastAsia"/>
          <w:snapToGrid w:val="0"/>
          <w:kern w:val="0"/>
          <w:sz w:val="32"/>
          <w:szCs w:val="32"/>
        </w:rPr>
        <w:t>企业投资项目审批周期压减至</w:t>
      </w:r>
      <w:r>
        <w:rPr>
          <w:rFonts w:ascii="仿宋_GB2312" w:eastAsia="仿宋_GB2312" w:hAnsi="仿宋_GB2312" w:cs="仿宋_GB2312" w:hint="eastAsia"/>
          <w:snapToGrid w:val="0"/>
          <w:kern w:val="0"/>
          <w:sz w:val="32"/>
          <w:szCs w:val="32"/>
        </w:rPr>
        <w:t>80</w:t>
      </w:r>
      <w:r>
        <w:rPr>
          <w:rFonts w:ascii="仿宋_GB2312" w:eastAsia="仿宋_GB2312" w:hAnsi="仿宋_GB2312" w:cs="仿宋_GB2312" w:hint="eastAsia"/>
          <w:snapToGrid w:val="0"/>
          <w:kern w:val="0"/>
          <w:sz w:val="32"/>
          <w:szCs w:val="32"/>
        </w:rPr>
        <w:t>天以内，企业开办全流程时限压减至</w:t>
      </w:r>
      <w:r>
        <w:rPr>
          <w:rFonts w:ascii="仿宋_GB2312" w:eastAsia="仿宋_GB2312" w:hAnsi="仿宋_GB2312" w:cs="仿宋_GB2312" w:hint="eastAsia"/>
          <w:snapToGrid w:val="0"/>
          <w:kern w:val="0"/>
          <w:sz w:val="32"/>
          <w:szCs w:val="32"/>
        </w:rPr>
        <w:t>0</w:t>
      </w:r>
      <w:r>
        <w:rPr>
          <w:rFonts w:ascii="仿宋_GB2312" w:eastAsia="仿宋_GB2312" w:hAnsi="仿宋_GB2312" w:cs="仿宋_GB2312"/>
          <w:snapToGrid w:val="0"/>
          <w:kern w:val="0"/>
          <w:sz w:val="32"/>
          <w:szCs w:val="32"/>
        </w:rPr>
        <w:t>.5</w:t>
      </w:r>
      <w:r>
        <w:rPr>
          <w:rFonts w:ascii="仿宋_GB2312" w:eastAsia="仿宋_GB2312" w:hAnsi="仿宋_GB2312" w:cs="仿宋_GB2312" w:hint="eastAsia"/>
          <w:snapToGrid w:val="0"/>
          <w:kern w:val="0"/>
          <w:sz w:val="32"/>
          <w:szCs w:val="32"/>
        </w:rPr>
        <w:t>个工作日以内。市场主体总量年均增长</w:t>
      </w:r>
      <w:r>
        <w:rPr>
          <w:rFonts w:ascii="仿宋_GB2312" w:eastAsia="仿宋_GB2312" w:hAnsi="仿宋_GB2312" w:cs="仿宋_GB2312" w:hint="eastAsia"/>
          <w:snapToGrid w:val="0"/>
          <w:kern w:val="0"/>
          <w:sz w:val="32"/>
          <w:szCs w:val="32"/>
        </w:rPr>
        <w:t>1</w:t>
      </w:r>
      <w:r>
        <w:rPr>
          <w:rFonts w:ascii="仿宋_GB2312" w:eastAsia="仿宋_GB2312" w:hAnsi="仿宋_GB2312" w:cs="仿宋_GB2312"/>
          <w:snapToGrid w:val="0"/>
          <w:kern w:val="0"/>
          <w:sz w:val="32"/>
          <w:szCs w:val="32"/>
        </w:rPr>
        <w:t>3</w:t>
      </w:r>
      <w:r>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。招商引资到位资金</w:t>
      </w:r>
      <w:r>
        <w:rPr>
          <w:rFonts w:ascii="仿宋_GB2312" w:eastAsia="仿宋_GB2312" w:hAnsi="仿宋_GB2312" w:cs="仿宋_GB2312" w:hint="eastAsia"/>
          <w:snapToGrid w:val="0"/>
          <w:kern w:val="0"/>
          <w:sz w:val="32"/>
          <w:szCs w:val="32"/>
        </w:rPr>
        <w:t>91</w:t>
      </w:r>
      <w:r>
        <w:rPr>
          <w:rFonts w:ascii="仿宋_GB2312" w:eastAsia="仿宋_GB2312" w:hAnsi="仿宋_GB2312" w:cs="仿宋_GB2312" w:hint="eastAsia"/>
          <w:snapToGrid w:val="0"/>
          <w:kern w:val="0"/>
          <w:sz w:val="32"/>
          <w:szCs w:val="32"/>
        </w:rPr>
        <w:t>亿元。减免实体经济税费</w:t>
      </w:r>
      <w:r>
        <w:rPr>
          <w:rFonts w:ascii="仿宋_GB2312" w:eastAsia="仿宋_GB2312" w:hAnsi="仿宋_GB2312" w:cs="仿宋_GB2312" w:hint="eastAsia"/>
          <w:snapToGrid w:val="0"/>
          <w:kern w:val="0"/>
          <w:sz w:val="32"/>
          <w:szCs w:val="32"/>
        </w:rPr>
        <w:t>3800</w:t>
      </w:r>
      <w:r>
        <w:rPr>
          <w:rFonts w:ascii="仿宋_GB2312" w:eastAsia="仿宋_GB2312" w:hAnsi="仿宋_GB2312" w:cs="仿宋_GB2312" w:hint="eastAsia"/>
          <w:snapToGrid w:val="0"/>
          <w:kern w:val="0"/>
          <w:sz w:val="32"/>
          <w:szCs w:val="32"/>
        </w:rPr>
        <w:t>万元。政府性</w:t>
      </w:r>
      <w:proofErr w:type="gramStart"/>
      <w:r>
        <w:rPr>
          <w:rFonts w:ascii="仿宋_GB2312" w:eastAsia="仿宋_GB2312" w:hAnsi="仿宋_GB2312" w:cs="仿宋_GB2312" w:hint="eastAsia"/>
          <w:snapToGrid w:val="0"/>
          <w:kern w:val="0"/>
          <w:sz w:val="32"/>
          <w:szCs w:val="32"/>
        </w:rPr>
        <w:t>债务风控指标</w:t>
      </w:r>
      <w:proofErr w:type="gramEnd"/>
      <w:r>
        <w:rPr>
          <w:rFonts w:ascii="仿宋_GB2312" w:eastAsia="仿宋_GB2312" w:hAnsi="仿宋_GB2312" w:cs="仿宋_GB2312" w:hint="eastAsia"/>
          <w:snapToGrid w:val="0"/>
          <w:kern w:val="0"/>
          <w:sz w:val="32"/>
          <w:szCs w:val="32"/>
        </w:rPr>
        <w:t>控制在安全值内，民营企业中小企业</w:t>
      </w:r>
      <w:r>
        <w:rPr>
          <w:rFonts w:ascii="仿宋_GB2312" w:eastAsia="仿宋_GB2312" w:hAnsi="仿宋_GB2312" w:cs="仿宋_GB2312" w:hint="eastAsia"/>
          <w:snapToGrid w:val="0"/>
          <w:kern w:val="0"/>
          <w:sz w:val="32"/>
          <w:szCs w:val="32"/>
        </w:rPr>
        <w:lastRenderedPageBreak/>
        <w:t>无</w:t>
      </w:r>
      <w:r>
        <w:rPr>
          <w:rFonts w:ascii="仿宋_GB2312" w:eastAsia="仿宋_GB2312" w:hAnsi="仿宋_GB2312" w:cs="仿宋_GB2312" w:hint="eastAsia"/>
          <w:sz w:val="32"/>
          <w:szCs w:val="32"/>
        </w:rPr>
        <w:t>分歧账款、“百万以下”账款全部清零。</w:t>
      </w:r>
    </w:p>
    <w:p w:rsidR="00117AB8" w:rsidRDefault="00014026">
      <w:pPr>
        <w:pStyle w:val="a7"/>
        <w:snapToGrid w:val="0"/>
        <w:spacing w:beforeAutospacing="0" w:afterAutospacing="0" w:line="360" w:lineRule="auto"/>
        <w:ind w:firstLineChars="200" w:firstLine="643"/>
        <w:jc w:val="both"/>
        <w:rPr>
          <w:rFonts w:ascii="仿宋_GB2312" w:eastAsia="仿宋_GB2312"/>
          <w:sz w:val="32"/>
          <w:szCs w:val="32"/>
        </w:rPr>
      </w:pPr>
      <w:r>
        <w:rPr>
          <w:rFonts w:ascii="楷体_GB2312" w:eastAsia="楷体_GB2312" w:hAnsi="黑体" w:hint="eastAsia"/>
          <w:b/>
          <w:bCs/>
          <w:sz w:val="32"/>
          <w:szCs w:val="32"/>
          <w:shd w:val="clear" w:color="auto" w:fill="FFFFFF"/>
        </w:rPr>
        <w:t>——民生事业全面进步。</w:t>
      </w:r>
      <w:r>
        <w:rPr>
          <w:rFonts w:ascii="仿宋_GB2312" w:eastAsia="仿宋_GB2312" w:hAnsi="仿宋_GB2312" w:cs="仿宋_GB2312" w:hint="eastAsia"/>
          <w:kern w:val="2"/>
          <w:sz w:val="32"/>
          <w:szCs w:val="32"/>
          <w:lang w:bidi="ar-SA"/>
        </w:rPr>
        <w:t>城镇登记失业率保持在</w:t>
      </w:r>
      <w:r>
        <w:rPr>
          <w:rFonts w:ascii="仿宋_GB2312" w:eastAsia="仿宋_GB2312" w:hAnsi="仿宋_GB2312" w:cs="仿宋_GB2312"/>
          <w:kern w:val="2"/>
          <w:sz w:val="32"/>
          <w:szCs w:val="32"/>
          <w:lang w:bidi="ar-SA"/>
        </w:rPr>
        <w:t>4.0</w:t>
      </w:r>
      <w:r>
        <w:rPr>
          <w:rFonts w:ascii="仿宋_GB2312" w:eastAsia="仿宋_GB2312" w:hAnsi="仿宋_GB2312" w:cs="仿宋_GB2312" w:hint="eastAsia"/>
          <w:kern w:val="2"/>
          <w:sz w:val="32"/>
          <w:szCs w:val="32"/>
          <w:lang w:bidi="ar-SA"/>
        </w:rPr>
        <w:t>%</w:t>
      </w:r>
      <w:r>
        <w:rPr>
          <w:rFonts w:ascii="仿宋_GB2312" w:eastAsia="仿宋_GB2312" w:hAnsi="仿宋_GB2312" w:cs="仿宋_GB2312" w:hint="eastAsia"/>
          <w:kern w:val="2"/>
          <w:sz w:val="32"/>
          <w:szCs w:val="32"/>
          <w:lang w:bidi="ar-SA"/>
        </w:rPr>
        <w:t>以内。</w:t>
      </w:r>
      <w:r>
        <w:rPr>
          <w:rFonts w:ascii="仿宋_GB2312" w:eastAsia="仿宋_GB2312" w:hAnsi="仿宋_GB2312" w:cs="仿宋_GB2312" w:hint="eastAsia"/>
          <w:snapToGrid w:val="0"/>
          <w:sz w:val="32"/>
          <w:szCs w:val="32"/>
        </w:rPr>
        <w:t>人间鼠疫和新冠肺炎疫情防控实现“零感染”，疫病防控和公共卫生应急体系建设不断加强，三级</w:t>
      </w:r>
      <w:r>
        <w:rPr>
          <w:rFonts w:ascii="仿宋_GB2312" w:eastAsia="仿宋_GB2312" w:hAnsi="仿宋_GB2312" w:cs="仿宋_GB2312"/>
          <w:snapToGrid w:val="0"/>
          <w:sz w:val="32"/>
          <w:szCs w:val="32"/>
        </w:rPr>
        <w:t>卫生服务网络更加完善</w:t>
      </w:r>
      <w:r>
        <w:rPr>
          <w:rFonts w:ascii="仿宋_GB2312" w:eastAsia="仿宋_GB2312" w:hAnsi="仿宋_GB2312" w:cs="仿宋_GB2312" w:hint="eastAsia"/>
          <w:snapToGrid w:val="0"/>
          <w:sz w:val="32"/>
          <w:szCs w:val="32"/>
        </w:rPr>
        <w:t>。三科统编教材全面推行使用，</w:t>
      </w:r>
      <w:r>
        <w:rPr>
          <w:rFonts w:ascii="仿宋_GB2312" w:eastAsia="仿宋_GB2312" w:hAnsi="仿宋_GB2312" w:cs="仿宋_GB2312"/>
          <w:snapToGrid w:val="0"/>
          <w:sz w:val="32"/>
          <w:szCs w:val="32"/>
        </w:rPr>
        <w:t>中小学办学条件全部达到盟级标准。</w:t>
      </w:r>
      <w:proofErr w:type="gramStart"/>
      <w:r>
        <w:rPr>
          <w:rFonts w:ascii="仿宋_GB2312" w:eastAsia="仿宋_GB2312" w:hAnsi="仿宋_GB2312" w:cs="仿宋_GB2312" w:hint="eastAsia"/>
          <w:snapToGrid w:val="0"/>
          <w:sz w:val="32"/>
          <w:szCs w:val="32"/>
        </w:rPr>
        <w:t>旗级文体</w:t>
      </w:r>
      <w:proofErr w:type="gramEnd"/>
      <w:r>
        <w:rPr>
          <w:rFonts w:ascii="仿宋_GB2312" w:eastAsia="仿宋_GB2312" w:hAnsi="仿宋_GB2312" w:cs="仿宋_GB2312" w:hint="eastAsia"/>
          <w:snapToGrid w:val="0"/>
          <w:sz w:val="32"/>
          <w:szCs w:val="32"/>
        </w:rPr>
        <w:t>活动场所设施日益丰富，</w:t>
      </w:r>
      <w:r>
        <w:rPr>
          <w:rFonts w:ascii="仿宋_GB2312" w:eastAsia="仿宋_GB2312"/>
          <w:sz w:val="32"/>
          <w:szCs w:val="32"/>
        </w:rPr>
        <w:t>苏木镇综合</w:t>
      </w:r>
      <w:proofErr w:type="gramStart"/>
      <w:r>
        <w:rPr>
          <w:rFonts w:ascii="仿宋_GB2312" w:eastAsia="仿宋_GB2312"/>
          <w:sz w:val="32"/>
          <w:szCs w:val="32"/>
        </w:rPr>
        <w:t>文化站及嘎查</w:t>
      </w:r>
      <w:proofErr w:type="gramEnd"/>
      <w:r>
        <w:rPr>
          <w:rFonts w:ascii="仿宋_GB2312" w:eastAsia="仿宋_GB2312"/>
          <w:sz w:val="32"/>
          <w:szCs w:val="32"/>
        </w:rPr>
        <w:t>村</w:t>
      </w:r>
      <w:r>
        <w:rPr>
          <w:rFonts w:ascii="楷体_GB2312" w:eastAsia="楷体_GB2312" w:hint="eastAsia"/>
          <w:sz w:val="32"/>
          <w:szCs w:val="32"/>
        </w:rPr>
        <w:t>（社区）</w:t>
      </w:r>
      <w:r>
        <w:rPr>
          <w:rFonts w:ascii="仿宋_GB2312" w:eastAsia="仿宋_GB2312"/>
          <w:sz w:val="32"/>
          <w:szCs w:val="32"/>
        </w:rPr>
        <w:t>文化活动中心全部</w:t>
      </w:r>
      <w:r>
        <w:rPr>
          <w:rFonts w:ascii="仿宋_GB2312" w:eastAsia="仿宋_GB2312" w:hint="eastAsia"/>
          <w:sz w:val="32"/>
          <w:szCs w:val="32"/>
        </w:rPr>
        <w:t>高标准改造和重建。殡葬服务设施建设全面完成。健康养老设施条件和服务能力大幅提升。社会救助、社会福利等保障体系不断健全，城乡低保、居民基本养老保险和基本医疗保险应保尽保，</w:t>
      </w:r>
      <w:r>
        <w:rPr>
          <w:rFonts w:ascii="仿宋_GB2312" w:eastAsia="仿宋_GB2312" w:hAnsi="仿宋_GB2312" w:cs="仿宋_GB2312" w:hint="eastAsia"/>
          <w:snapToGrid w:val="0"/>
          <w:sz w:val="32"/>
          <w:szCs w:val="32"/>
        </w:rPr>
        <w:t>临时困难群众应救尽救，特殊困难人员应养尽养</w:t>
      </w:r>
      <w:r>
        <w:rPr>
          <w:rFonts w:ascii="仿宋_GB2312" w:eastAsia="仿宋_GB2312" w:hint="eastAsia"/>
          <w:sz w:val="32"/>
          <w:szCs w:val="32"/>
        </w:rPr>
        <w:t>。</w:t>
      </w:r>
    </w:p>
    <w:p w:rsidR="00117AB8" w:rsidRDefault="00014026">
      <w:pPr>
        <w:pStyle w:val="a7"/>
        <w:snapToGrid w:val="0"/>
        <w:spacing w:beforeAutospacing="0" w:afterAutospacing="0" w:line="360" w:lineRule="auto"/>
        <w:ind w:firstLineChars="200" w:firstLine="643"/>
        <w:jc w:val="both"/>
        <w:rPr>
          <w:rFonts w:ascii="仿宋_GB2312" w:eastAsia="仿宋_GB2312" w:hAnsi="仿宋_GB2312" w:cs="仿宋_GB2312"/>
          <w:sz w:val="32"/>
          <w:szCs w:val="32"/>
          <w:shd w:val="clear" w:color="auto" w:fill="FFFFFF"/>
        </w:rPr>
      </w:pPr>
      <w:r>
        <w:rPr>
          <w:rFonts w:ascii="楷体_GB2312" w:eastAsia="楷体_GB2312" w:hAnsi="黑体" w:cs="黑体" w:hint="eastAsia"/>
          <w:b/>
          <w:bCs/>
          <w:sz w:val="32"/>
          <w:szCs w:val="32"/>
          <w:shd w:val="clear" w:color="auto" w:fill="FFFFFF"/>
        </w:rPr>
        <w:t>——社会治理更加有效。</w:t>
      </w:r>
      <w:r>
        <w:rPr>
          <w:rFonts w:ascii="仿宋_GB2312" w:eastAsia="仿宋_GB2312" w:hAnsi="仿宋_GB2312" w:cs="仿宋_GB2312" w:hint="eastAsia"/>
          <w:snapToGrid w:val="0"/>
          <w:sz w:val="32"/>
          <w:szCs w:val="32"/>
        </w:rPr>
        <w:t>“七五”普法圆满完成，扫黑除恶专项斗争顺利收官，旗公安局获评全区公安机关执法示范典型。</w:t>
      </w:r>
      <w:r>
        <w:rPr>
          <w:rFonts w:ascii="仿宋_GB2312" w:eastAsia="仿宋_GB2312" w:hAnsi="仿宋_GB2312" w:cs="仿宋_GB2312" w:hint="eastAsia"/>
          <w:sz w:val="32"/>
          <w:szCs w:val="32"/>
        </w:rPr>
        <w:t>安全生产事故起数和死亡人数分别下降</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。信访案件及时受理率、按期办结率均达</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，历史遗留信访积案化解率达</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。农牧民工工资支付</w:t>
      </w:r>
      <w:r>
        <w:rPr>
          <w:rFonts w:ascii="仿宋_GB2312" w:eastAsia="仿宋_GB2312" w:hAnsi="仿宋_GB2312" w:cs="仿宋_GB2312" w:hint="eastAsia"/>
          <w:sz w:val="32"/>
          <w:szCs w:val="32"/>
        </w:rPr>
        <w:t>得到有力保障。第三次国土调查、第四次全国经济普查和第七次全国人口普查顺利完成。民族团结进步</w:t>
      </w:r>
      <w:r>
        <w:rPr>
          <w:rFonts w:ascii="仿宋_GB2312" w:eastAsia="仿宋_GB2312" w:hAnsi="仿宋_GB2312" w:cs="仿宋_GB2312" w:hint="eastAsia"/>
          <w:snapToGrid w:val="0"/>
          <w:sz w:val="32"/>
          <w:szCs w:val="32"/>
        </w:rPr>
        <w:t>创建工作水平和质量持续提升，国家通用语言文字推广普及工作全面加强。</w:t>
      </w:r>
    </w:p>
    <w:p w:rsidR="00117AB8" w:rsidRDefault="00014026">
      <w:pPr>
        <w:overflowPunct w:val="0"/>
        <w:snapToGrid w:val="0"/>
        <w:spacing w:line="360" w:lineRule="auto"/>
        <w:ind w:firstLineChars="200" w:firstLine="620"/>
        <w:rPr>
          <w:rFonts w:ascii="仿宋_GB2312" w:eastAsia="仿宋_GB2312" w:hAnsi="仿宋_GB2312" w:cs="仿宋_GB2312"/>
          <w:sz w:val="32"/>
          <w:szCs w:val="32"/>
        </w:rPr>
      </w:pPr>
      <w:r>
        <w:rPr>
          <w:rFonts w:ascii="仿宋_GB2312" w:eastAsia="仿宋_GB2312" w:hAnsi="宋体" w:cs="仿宋_GB2312"/>
          <w:kern w:val="0"/>
          <w:sz w:val="31"/>
          <w:szCs w:val="31"/>
          <w:shd w:val="clear" w:color="auto" w:fill="FFFFFF"/>
          <w:lang w:bidi="ar"/>
        </w:rPr>
        <w:t>各位代表</w:t>
      </w:r>
      <w:r>
        <w:rPr>
          <w:rFonts w:ascii="仿宋_GB2312" w:eastAsia="仿宋_GB2312" w:hAnsi="宋体" w:cs="仿宋_GB2312" w:hint="eastAsia"/>
          <w:kern w:val="0"/>
          <w:sz w:val="31"/>
          <w:szCs w:val="31"/>
          <w:shd w:val="clear" w:color="auto" w:fill="FFFFFF"/>
          <w:lang w:bidi="ar"/>
        </w:rPr>
        <w:t>，</w:t>
      </w:r>
      <w:r>
        <w:rPr>
          <w:rFonts w:ascii="仿宋_GB2312" w:eastAsia="仿宋_GB2312" w:hAnsi="宋体" w:cs="仿宋_GB2312" w:hint="eastAsia"/>
          <w:kern w:val="0"/>
          <w:sz w:val="31"/>
          <w:szCs w:val="31"/>
          <w:shd w:val="clear" w:color="auto" w:fill="FFFFFF"/>
          <w:lang w:bidi="ar"/>
        </w:rPr>
        <w:t>2021</w:t>
      </w:r>
      <w:r>
        <w:rPr>
          <w:rFonts w:ascii="仿宋_GB2312" w:eastAsia="仿宋_GB2312" w:hAnsi="宋体" w:cs="仿宋_GB2312" w:hint="eastAsia"/>
          <w:kern w:val="0"/>
          <w:sz w:val="31"/>
          <w:szCs w:val="31"/>
          <w:shd w:val="clear" w:color="auto" w:fill="FFFFFF"/>
          <w:lang w:bidi="ar"/>
        </w:rPr>
        <w:t>年是第十五届政府任期的最后一年，也是“十四五”规划的开局之年。一年来，我们在常态化疫情防控下</w:t>
      </w:r>
      <w:r>
        <w:rPr>
          <w:rFonts w:ascii="仿宋_GB2312" w:eastAsia="仿宋_GB2312" w:hAnsi="宋体" w:cs="仿宋_GB2312" w:hint="eastAsia"/>
          <w:kern w:val="0"/>
          <w:sz w:val="31"/>
          <w:szCs w:val="31"/>
          <w:shd w:val="clear" w:color="auto" w:fill="FFFFFF"/>
          <w:lang w:bidi="ar"/>
        </w:rPr>
        <w:lastRenderedPageBreak/>
        <w:t>坚决稳住经济基本盘，扎实做好“六稳</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vertAlign w:val="superscript"/>
          <w:lang w:val="en"/>
        </w:rPr>
        <w:t>2</w:t>
      </w:r>
      <w:r>
        <w:rPr>
          <w:rFonts w:ascii="仿宋_GB2312" w:eastAsia="仿宋_GB2312" w:hAnsi="仿宋_GB2312" w:cs="仿宋_GB2312" w:hint="eastAsia"/>
          <w:sz w:val="32"/>
          <w:szCs w:val="32"/>
          <w:vertAlign w:val="superscript"/>
        </w:rPr>
        <w:t>〕</w:t>
      </w:r>
      <w:r>
        <w:rPr>
          <w:rFonts w:ascii="仿宋_GB2312" w:eastAsia="仿宋_GB2312" w:hAnsi="宋体" w:cs="仿宋_GB2312" w:hint="eastAsia"/>
          <w:kern w:val="0"/>
          <w:sz w:val="31"/>
          <w:szCs w:val="31"/>
          <w:shd w:val="clear" w:color="auto" w:fill="FFFFFF"/>
          <w:lang w:bidi="ar"/>
        </w:rPr>
        <w:t>”工作、全面落实“六保</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vertAlign w:val="superscript"/>
          <w:lang w:val="en"/>
        </w:rPr>
        <w:t>3</w:t>
      </w:r>
      <w:r>
        <w:rPr>
          <w:rFonts w:ascii="仿宋_GB2312" w:eastAsia="仿宋_GB2312" w:hAnsi="仿宋_GB2312" w:cs="仿宋_GB2312" w:hint="eastAsia"/>
          <w:sz w:val="32"/>
          <w:szCs w:val="32"/>
          <w:vertAlign w:val="superscript"/>
        </w:rPr>
        <w:t>〕</w:t>
      </w:r>
      <w:r>
        <w:rPr>
          <w:rFonts w:ascii="仿宋_GB2312" w:eastAsia="仿宋_GB2312" w:hAnsi="宋体" w:cs="仿宋_GB2312" w:hint="eastAsia"/>
          <w:kern w:val="0"/>
          <w:sz w:val="31"/>
          <w:szCs w:val="31"/>
          <w:shd w:val="clear" w:color="auto" w:fill="FFFFFF"/>
          <w:lang w:bidi="ar"/>
        </w:rPr>
        <w:t>”任务，经济社会呈现良好发展态势。预计全年地区生产总值同比增长</w:t>
      </w:r>
      <w:r>
        <w:rPr>
          <w:rFonts w:ascii="仿宋_GB2312" w:eastAsia="仿宋_GB2312" w:hAnsi="宋体" w:cs="仿宋_GB2312" w:hint="eastAsia"/>
          <w:kern w:val="0"/>
          <w:sz w:val="31"/>
          <w:szCs w:val="31"/>
          <w:shd w:val="clear" w:color="auto" w:fill="FFFFFF"/>
          <w:lang w:bidi="ar"/>
        </w:rPr>
        <w:t>13.3%</w:t>
      </w:r>
      <w:r>
        <w:rPr>
          <w:rFonts w:ascii="仿宋_GB2312" w:eastAsia="仿宋_GB2312" w:hAnsi="宋体" w:cs="仿宋_GB2312" w:hint="eastAsia"/>
          <w:kern w:val="0"/>
          <w:sz w:val="31"/>
          <w:szCs w:val="31"/>
          <w:shd w:val="clear" w:color="auto" w:fill="FFFFFF"/>
          <w:lang w:bidi="ar"/>
        </w:rPr>
        <w:t>，增速稳居</w:t>
      </w:r>
      <w:r>
        <w:rPr>
          <w:rFonts w:ascii="仿宋_GB2312" w:eastAsia="仿宋_GB2312" w:hAnsi="仿宋_GB2312" w:cs="仿宋_GB2312"/>
          <w:sz w:val="32"/>
          <w:szCs w:val="32"/>
        </w:rPr>
        <w:t>全盟</w:t>
      </w:r>
      <w:r>
        <w:rPr>
          <w:rFonts w:ascii="仿宋_GB2312" w:eastAsia="仿宋_GB2312" w:hAnsi="仿宋_GB2312" w:cs="仿宋_GB2312" w:hint="eastAsia"/>
          <w:sz w:val="32"/>
          <w:szCs w:val="32"/>
        </w:rPr>
        <w:t>首位，</w:t>
      </w:r>
      <w:r>
        <w:rPr>
          <w:rFonts w:ascii="仿宋_GB2312" w:eastAsia="仿宋_GB2312" w:hAnsi="宋体" w:cs="仿宋_GB2312" w:hint="eastAsia"/>
          <w:kern w:val="0"/>
          <w:sz w:val="31"/>
          <w:szCs w:val="31"/>
          <w:shd w:val="clear" w:color="auto" w:fill="FFFFFF"/>
          <w:lang w:bidi="ar"/>
        </w:rPr>
        <w:t>前三季度增速稳居全区首位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全社会固定资产投资同比增长</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左右。</w:t>
      </w:r>
      <w:r>
        <w:rPr>
          <w:rFonts w:ascii="仿宋_GB2312" w:eastAsia="仿宋_GB2312" w:hAnsi="仿宋_GB2312" w:cs="仿宋_GB2312"/>
          <w:sz w:val="32"/>
          <w:szCs w:val="32"/>
        </w:rPr>
        <w:t>一般公共预算收入同比增长</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城乡常住居民人均可支配收入</w:t>
      </w:r>
      <w:r>
        <w:rPr>
          <w:rFonts w:ascii="仿宋_GB2312" w:eastAsia="仿宋_GB2312" w:hAnsi="仿宋_GB2312" w:cs="仿宋_GB2312" w:hint="eastAsia"/>
          <w:sz w:val="32"/>
          <w:szCs w:val="32"/>
        </w:rPr>
        <w:t>增速稳居全盟前列，</w:t>
      </w:r>
      <w:r>
        <w:rPr>
          <w:rFonts w:ascii="仿宋_GB2312" w:eastAsia="仿宋_GB2312" w:hAnsi="宋体" w:cs="仿宋_GB2312" w:hint="eastAsia"/>
          <w:kern w:val="0"/>
          <w:sz w:val="31"/>
          <w:szCs w:val="31"/>
          <w:shd w:val="clear" w:color="auto" w:fill="FFFFFF"/>
          <w:lang w:bidi="ar"/>
        </w:rPr>
        <w:t>前三季度增速位居全区第</w:t>
      </w:r>
      <w:r>
        <w:rPr>
          <w:rFonts w:ascii="仿宋_GB2312" w:eastAsia="仿宋_GB2312" w:hAnsi="宋体" w:cs="仿宋_GB2312" w:hint="eastAsia"/>
          <w:kern w:val="0"/>
          <w:sz w:val="31"/>
          <w:szCs w:val="31"/>
          <w:shd w:val="clear" w:color="auto" w:fill="FFFFFF"/>
          <w:lang w:bidi="ar"/>
        </w:rPr>
        <w:t>5</w:t>
      </w:r>
      <w:r>
        <w:rPr>
          <w:rFonts w:ascii="仿宋_GB2312" w:eastAsia="仿宋_GB2312" w:hAnsi="宋体" w:cs="仿宋_GB2312" w:hint="eastAsia"/>
          <w:kern w:val="0"/>
          <w:sz w:val="31"/>
          <w:szCs w:val="31"/>
          <w:shd w:val="clear" w:color="auto" w:fill="FFFFFF"/>
          <w:lang w:bidi="ar"/>
        </w:rPr>
        <w:t>位</w:t>
      </w:r>
      <w:r>
        <w:rPr>
          <w:rFonts w:ascii="仿宋_GB2312" w:eastAsia="仿宋_GB2312" w:hAnsi="仿宋_GB2312" w:cs="仿宋_GB2312" w:hint="eastAsia"/>
          <w:sz w:val="32"/>
          <w:szCs w:val="32"/>
        </w:rPr>
        <w:t>；社会消费品零售总额同比增长</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；能耗“双控</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vertAlign w:val="superscript"/>
          <w:lang w:val="en"/>
        </w:rPr>
        <w:t>4</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rPr>
        <w:t>”指标实现“双绿”。此外，</w:t>
      </w:r>
      <w:proofErr w:type="gramStart"/>
      <w:r>
        <w:rPr>
          <w:rFonts w:ascii="仿宋_GB2312" w:eastAsia="仿宋_GB2312" w:hAnsi="宋体" w:cs="仿宋_GB2312" w:hint="eastAsia"/>
          <w:kern w:val="0"/>
          <w:sz w:val="31"/>
          <w:szCs w:val="31"/>
          <w:shd w:val="clear" w:color="auto" w:fill="FFFFFF"/>
          <w:lang w:bidi="ar"/>
        </w:rPr>
        <w:t>规</w:t>
      </w:r>
      <w:proofErr w:type="gramEnd"/>
      <w:r>
        <w:rPr>
          <w:rFonts w:ascii="仿宋_GB2312" w:eastAsia="仿宋_GB2312" w:hAnsi="宋体" w:cs="仿宋_GB2312" w:hint="eastAsia"/>
          <w:kern w:val="0"/>
          <w:sz w:val="31"/>
          <w:szCs w:val="31"/>
          <w:shd w:val="clear" w:color="auto" w:fill="FFFFFF"/>
          <w:lang w:bidi="ar"/>
        </w:rPr>
        <w:t>上工业增加值</w:t>
      </w:r>
      <w:r>
        <w:rPr>
          <w:rFonts w:ascii="仿宋_GB2312" w:eastAsia="仿宋_GB2312" w:hAnsi="宋体" w:cs="仿宋_GB2312" w:hint="eastAsia"/>
          <w:kern w:val="0"/>
          <w:sz w:val="31"/>
          <w:szCs w:val="31"/>
          <w:shd w:val="clear" w:color="auto" w:fill="FFFFFF"/>
          <w:lang w:bidi="ar"/>
        </w:rPr>
        <w:t>1-</w:t>
      </w:r>
      <w:r>
        <w:rPr>
          <w:rFonts w:ascii="仿宋_GB2312" w:eastAsia="仿宋_GB2312" w:hAnsi="宋体" w:cs="仿宋_GB2312"/>
          <w:kern w:val="0"/>
          <w:sz w:val="31"/>
          <w:szCs w:val="31"/>
          <w:shd w:val="clear" w:color="auto" w:fill="FFFFFF"/>
          <w:lang w:bidi="ar"/>
        </w:rPr>
        <w:t>11</w:t>
      </w:r>
      <w:r>
        <w:rPr>
          <w:rFonts w:ascii="仿宋_GB2312" w:eastAsia="仿宋_GB2312" w:hAnsi="宋体" w:cs="仿宋_GB2312" w:hint="eastAsia"/>
          <w:kern w:val="0"/>
          <w:sz w:val="31"/>
          <w:szCs w:val="31"/>
          <w:shd w:val="clear" w:color="auto" w:fill="FFFFFF"/>
          <w:lang w:bidi="ar"/>
        </w:rPr>
        <w:t>月增速稳居全区首位。</w:t>
      </w:r>
    </w:p>
    <w:p w:rsidR="00117AB8" w:rsidRDefault="00014026">
      <w:pPr>
        <w:pStyle w:val="a7"/>
        <w:snapToGrid w:val="0"/>
        <w:spacing w:beforeAutospacing="0" w:afterAutospacing="0" w:line="360" w:lineRule="auto"/>
        <w:ind w:firstLineChars="200" w:firstLine="643"/>
        <w:jc w:val="both"/>
        <w:rPr>
          <w:rFonts w:ascii="仿宋_GB2312" w:eastAsia="仿宋_GB2312" w:hAnsi="仿宋_GB2312" w:cs="仿宋_GB2312"/>
          <w:sz w:val="32"/>
          <w:szCs w:val="32"/>
        </w:rPr>
      </w:pPr>
      <w:r>
        <w:rPr>
          <w:rFonts w:ascii="楷体_GB2312" w:eastAsia="楷体_GB2312" w:hAnsi="仿宋_GB2312" w:cs="仿宋_GB2312" w:hint="eastAsia"/>
          <w:b/>
          <w:bCs/>
          <w:sz w:val="32"/>
          <w:szCs w:val="32"/>
        </w:rPr>
        <w:t>（一）产业转型提质增速。</w:t>
      </w:r>
      <w:r>
        <w:rPr>
          <w:rFonts w:ascii="仿宋_GB2312" w:eastAsia="仿宋_GB2312" w:hAnsi="仿宋_GB2312" w:cs="仿宋_GB2312" w:hint="eastAsia"/>
          <w:b/>
          <w:bCs/>
          <w:sz w:val="32"/>
          <w:szCs w:val="32"/>
        </w:rPr>
        <w:t>现代农牧业振兴发展。</w:t>
      </w:r>
      <w:r>
        <w:rPr>
          <w:rFonts w:ascii="仿宋_GB2312" w:eastAsia="仿宋_GB2312" w:hAnsi="仿宋_GB2312" w:cs="仿宋_GB2312" w:hint="eastAsia"/>
          <w:sz w:val="32"/>
          <w:szCs w:val="32"/>
        </w:rPr>
        <w:t>牧业年度牛存栏</w:t>
      </w:r>
      <w:r>
        <w:rPr>
          <w:rFonts w:ascii="仿宋_GB2312" w:eastAsia="仿宋_GB2312" w:hAnsi="仿宋_GB2312" w:cs="仿宋_GB2312" w:hint="eastAsia"/>
          <w:sz w:val="32"/>
          <w:szCs w:val="32"/>
        </w:rPr>
        <w:t>13.</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万头，同比增长</w:t>
      </w:r>
      <w:r>
        <w:rPr>
          <w:rFonts w:ascii="仿宋_GB2312" w:eastAsia="仿宋_GB2312" w:hAnsi="仿宋_GB2312" w:cs="仿宋_GB2312"/>
          <w:sz w:val="32"/>
          <w:szCs w:val="32"/>
        </w:rPr>
        <w:t>10.4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；羊存栏</w:t>
      </w:r>
      <w:r>
        <w:rPr>
          <w:rFonts w:ascii="仿宋_GB2312" w:eastAsia="仿宋_GB2312" w:hAnsi="仿宋_GB2312" w:cs="仿宋_GB2312" w:hint="eastAsia"/>
          <w:sz w:val="32"/>
          <w:szCs w:val="32"/>
        </w:rPr>
        <w:t>29.</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万只，同比压减</w:t>
      </w:r>
      <w:r>
        <w:rPr>
          <w:rFonts w:ascii="仿宋_GB2312" w:eastAsia="仿宋_GB2312" w:hAnsi="仿宋_GB2312" w:cs="仿宋_GB2312"/>
          <w:sz w:val="32"/>
          <w:szCs w:val="32"/>
        </w:rPr>
        <w:t>5.2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。农作物总播面积</w:t>
      </w:r>
      <w:r>
        <w:rPr>
          <w:rFonts w:ascii="仿宋_GB2312" w:eastAsia="仿宋_GB2312" w:hAnsi="仿宋_GB2312" w:cs="仿宋_GB2312" w:hint="eastAsia"/>
          <w:sz w:val="32"/>
          <w:szCs w:val="32"/>
        </w:rPr>
        <w:t>25.6</w:t>
      </w:r>
      <w:r>
        <w:rPr>
          <w:rFonts w:ascii="仿宋_GB2312" w:eastAsia="仿宋_GB2312" w:hAnsi="仿宋_GB2312" w:cs="仿宋_GB2312" w:hint="eastAsia"/>
          <w:sz w:val="32"/>
          <w:szCs w:val="32"/>
        </w:rPr>
        <w:t>万亩，其中饲草料和特色蔬菜</w:t>
      </w:r>
      <w:proofErr w:type="gramStart"/>
      <w:r>
        <w:rPr>
          <w:rFonts w:ascii="仿宋_GB2312" w:eastAsia="仿宋_GB2312" w:hAnsi="仿宋_GB2312" w:cs="仿宋_GB2312" w:hint="eastAsia"/>
          <w:sz w:val="32"/>
          <w:szCs w:val="32"/>
        </w:rPr>
        <w:t>瓜面积</w:t>
      </w:r>
      <w:proofErr w:type="gramEnd"/>
      <w:r>
        <w:rPr>
          <w:rFonts w:ascii="仿宋_GB2312" w:eastAsia="仿宋_GB2312" w:hAnsi="仿宋_GB2312" w:cs="仿宋_GB2312" w:hint="eastAsia"/>
          <w:sz w:val="32"/>
          <w:szCs w:val="32"/>
        </w:rPr>
        <w:t>分别达到</w:t>
      </w:r>
      <w:r>
        <w:rPr>
          <w:rFonts w:ascii="仿宋_GB2312" w:eastAsia="仿宋_GB2312" w:hAnsi="仿宋_GB2312" w:cs="仿宋_GB2312" w:hint="eastAsia"/>
          <w:sz w:val="32"/>
          <w:szCs w:val="32"/>
        </w:rPr>
        <w:t>8.6</w:t>
      </w:r>
      <w:r>
        <w:rPr>
          <w:rFonts w:ascii="仿宋_GB2312" w:eastAsia="仿宋_GB2312" w:hAnsi="仿宋_GB2312" w:cs="仿宋_GB2312" w:hint="eastAsia"/>
          <w:sz w:val="32"/>
          <w:szCs w:val="32"/>
        </w:rPr>
        <w:t>万亩和</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万亩。认定肉牛肉羊核心群</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群、家庭牧场</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家。引导种养殖</w:t>
      </w:r>
      <w:proofErr w:type="gramStart"/>
      <w:r>
        <w:rPr>
          <w:rFonts w:ascii="仿宋_GB2312" w:eastAsia="仿宋_GB2312" w:hAnsi="仿宋_GB2312" w:cs="仿宋_GB2312" w:hint="eastAsia"/>
          <w:sz w:val="32"/>
          <w:szCs w:val="32"/>
        </w:rPr>
        <w:t>户建成</w:t>
      </w:r>
      <w:proofErr w:type="gramEnd"/>
      <w:r>
        <w:rPr>
          <w:rFonts w:ascii="仿宋_GB2312" w:eastAsia="仿宋_GB2312" w:hAnsi="仿宋_GB2312" w:cs="仿宋_GB2312" w:hint="eastAsia"/>
          <w:sz w:val="32"/>
          <w:szCs w:val="32"/>
        </w:rPr>
        <w:t>养殖、储草设施</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万平方米，购置各类农牧业机械</w:t>
      </w:r>
      <w:r>
        <w:rPr>
          <w:rFonts w:ascii="仿宋_GB2312" w:eastAsia="仿宋_GB2312" w:hAnsi="仿宋_GB2312" w:cs="仿宋_GB2312"/>
          <w:sz w:val="32"/>
          <w:szCs w:val="32"/>
        </w:rPr>
        <w:t>633</w:t>
      </w:r>
      <w:r>
        <w:rPr>
          <w:rFonts w:ascii="仿宋_GB2312" w:eastAsia="仿宋_GB2312" w:hAnsi="仿宋_GB2312" w:cs="仿宋_GB2312" w:hint="eastAsia"/>
          <w:sz w:val="32"/>
          <w:szCs w:val="32"/>
        </w:rPr>
        <w:t>台，生产方式向现代化加速迈进。</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家中小奶畜养殖场和</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家民族传统奶制品加工企业</w:t>
      </w:r>
      <w:r>
        <w:rPr>
          <w:rFonts w:ascii="楷体_GB2312" w:eastAsia="楷体_GB2312" w:hAnsi="仿宋_GB2312" w:cs="仿宋_GB2312" w:hint="eastAsia"/>
          <w:sz w:val="32"/>
          <w:szCs w:val="32"/>
        </w:rPr>
        <w:t>（标准化家庭作坊）</w:t>
      </w:r>
      <w:r>
        <w:rPr>
          <w:rFonts w:ascii="仿宋_GB2312" w:eastAsia="仿宋_GB2312" w:hAnsi="仿宋_GB2312" w:cs="仿宋_GB2312" w:hint="eastAsia"/>
          <w:sz w:val="32"/>
          <w:szCs w:val="32"/>
        </w:rPr>
        <w:t>完成改造。伊和淖尔苏木国家农业强镇示范项目全面完工，年产</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吨牛羊熟食生产线建成投运。集肉牛繁育、育肥、加工、销售于一体的游牧人产业化联合体挂牌成立，产值超</w:t>
      </w:r>
      <w:r>
        <w:rPr>
          <w:rFonts w:ascii="仿宋_GB2312" w:eastAsia="仿宋_GB2312" w:hAnsi="仿宋_GB2312" w:cs="仿宋_GB2312" w:hint="eastAsia"/>
          <w:sz w:val="32"/>
          <w:szCs w:val="32"/>
        </w:rPr>
        <w:t>9000</w:t>
      </w:r>
      <w:r>
        <w:rPr>
          <w:rFonts w:ascii="仿宋_GB2312" w:eastAsia="仿宋_GB2312" w:hAnsi="仿宋_GB2312" w:cs="仿宋_GB2312" w:hint="eastAsia"/>
          <w:sz w:val="32"/>
          <w:szCs w:val="32"/>
        </w:rPr>
        <w:t>万元。</w:t>
      </w:r>
      <w:proofErr w:type="gramStart"/>
      <w:r>
        <w:rPr>
          <w:rFonts w:ascii="仿宋_GB2312" w:eastAsia="仿宋_GB2312" w:hAnsi="仿宋_GB2312" w:cs="仿宋_GB2312" w:hint="eastAsia"/>
          <w:sz w:val="32"/>
          <w:szCs w:val="32"/>
        </w:rPr>
        <w:t>京蒙现代</w:t>
      </w:r>
      <w:proofErr w:type="gramEnd"/>
      <w:r>
        <w:rPr>
          <w:rFonts w:ascii="仿宋_GB2312" w:eastAsia="仿宋_GB2312" w:hAnsi="仿宋_GB2312" w:cs="仿宋_GB2312" w:hint="eastAsia"/>
          <w:sz w:val="32"/>
          <w:szCs w:val="32"/>
        </w:rPr>
        <w:t>农业科技产业</w:t>
      </w:r>
      <w:proofErr w:type="gramStart"/>
      <w:r>
        <w:rPr>
          <w:rFonts w:ascii="仿宋_GB2312" w:eastAsia="仿宋_GB2312" w:hAnsi="仿宋_GB2312" w:cs="仿宋_GB2312" w:hint="eastAsia"/>
          <w:sz w:val="32"/>
          <w:szCs w:val="32"/>
        </w:rPr>
        <w:t>园实现</w:t>
      </w:r>
      <w:proofErr w:type="gramEnd"/>
      <w:r>
        <w:rPr>
          <w:rFonts w:ascii="仿宋_GB2312" w:eastAsia="仿宋_GB2312" w:hAnsi="仿宋_GB2312" w:cs="仿宋_GB2312" w:hint="eastAsia"/>
          <w:sz w:val="32"/>
          <w:szCs w:val="32"/>
        </w:rPr>
        <w:t>产值</w:t>
      </w:r>
      <w:r>
        <w:rPr>
          <w:rFonts w:ascii="仿宋_GB2312" w:eastAsia="仿宋_GB2312" w:hAnsi="仿宋_GB2312" w:cs="仿宋_GB2312" w:hint="eastAsia"/>
          <w:sz w:val="32"/>
          <w:szCs w:val="32"/>
        </w:rPr>
        <w:t>1600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，同比增长</w:t>
      </w: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t>。动物防疫和农业代耕代种社会化服务项目全面开展，旗、苏木镇、嘎查村三级储草体</w:t>
      </w:r>
      <w:proofErr w:type="gramStart"/>
      <w:r>
        <w:rPr>
          <w:rFonts w:ascii="仿宋_GB2312" w:eastAsia="仿宋_GB2312" w:hAnsi="仿宋_GB2312" w:cs="仿宋_GB2312" w:hint="eastAsia"/>
          <w:sz w:val="32"/>
          <w:szCs w:val="32"/>
        </w:rPr>
        <w:t>系更加</w:t>
      </w:r>
      <w:proofErr w:type="gramEnd"/>
      <w:r>
        <w:rPr>
          <w:rFonts w:ascii="仿宋_GB2312" w:eastAsia="仿宋_GB2312" w:hAnsi="仿宋_GB2312" w:cs="仿宋_GB2312" w:hint="eastAsia"/>
          <w:sz w:val="32"/>
          <w:szCs w:val="32"/>
        </w:rPr>
        <w:t>完善。全旗首届民族传</w:t>
      </w:r>
      <w:r>
        <w:rPr>
          <w:rFonts w:ascii="仿宋_GB2312" w:eastAsia="仿宋_GB2312" w:hAnsi="仿宋_GB2312" w:cs="仿宋_GB2312" w:hint="eastAsia"/>
          <w:sz w:val="32"/>
          <w:szCs w:val="32"/>
        </w:rPr>
        <w:lastRenderedPageBreak/>
        <w:t>统奶制品制作大赛及第七届良种畜评比会成功举办。草原巴</w:t>
      </w:r>
      <w:proofErr w:type="gramStart"/>
      <w:r>
        <w:rPr>
          <w:rFonts w:ascii="仿宋_GB2312" w:eastAsia="仿宋_GB2312" w:hAnsi="仿宋_GB2312" w:cs="仿宋_GB2312" w:hint="eastAsia"/>
          <w:sz w:val="32"/>
          <w:szCs w:val="32"/>
        </w:rPr>
        <w:t>特</w:t>
      </w:r>
      <w:proofErr w:type="gramEnd"/>
      <w:r>
        <w:rPr>
          <w:rFonts w:ascii="仿宋_GB2312" w:eastAsia="仿宋_GB2312" w:hAnsi="仿宋_GB2312" w:cs="仿宋_GB2312" w:hint="eastAsia"/>
          <w:sz w:val="32"/>
          <w:szCs w:val="32"/>
        </w:rPr>
        <w:t>尔、</w:t>
      </w:r>
      <w:proofErr w:type="gramStart"/>
      <w:r>
        <w:rPr>
          <w:rFonts w:ascii="仿宋_GB2312" w:eastAsia="仿宋_GB2312" w:hAnsi="仿宋_GB2312" w:cs="仿宋_GB2312" w:hint="eastAsia"/>
          <w:sz w:val="32"/>
          <w:szCs w:val="32"/>
        </w:rPr>
        <w:t>额里图</w:t>
      </w:r>
      <w:proofErr w:type="gramEnd"/>
      <w:r>
        <w:rPr>
          <w:rFonts w:ascii="仿宋_GB2312" w:eastAsia="仿宋_GB2312" w:hAnsi="仿宋_GB2312" w:cs="仿宋_GB2312" w:hint="eastAsia"/>
          <w:sz w:val="32"/>
          <w:szCs w:val="32"/>
        </w:rPr>
        <w:t>、游牧人等企业被评为自治区农牧业产业化重点龙头企业，</w:t>
      </w:r>
      <w:r>
        <w:rPr>
          <w:rFonts w:ascii="仿宋_GB2312" w:eastAsia="仿宋_GB2312" w:hAnsi="仿宋_GB2312" w:cs="仿宋_GB2312" w:hint="eastAsia"/>
          <w:kern w:val="2"/>
          <w:sz w:val="32"/>
          <w:szCs w:val="32"/>
          <w:lang w:bidi="ar-SA"/>
        </w:rPr>
        <w:t>伊盛、乳香飘、呼德艾拉等企业</w:t>
      </w:r>
      <w:r>
        <w:rPr>
          <w:rFonts w:ascii="仿宋_GB2312" w:eastAsia="仿宋_GB2312" w:hAnsi="仿宋_GB2312" w:cs="仿宋_GB2312" w:hint="eastAsia"/>
          <w:sz w:val="32"/>
          <w:szCs w:val="32"/>
        </w:rPr>
        <w:t>被评</w:t>
      </w:r>
      <w:r>
        <w:rPr>
          <w:rFonts w:ascii="仿宋_GB2312" w:eastAsia="仿宋_GB2312" w:hAnsi="仿宋_GB2312" w:cs="仿宋_GB2312" w:hint="eastAsia"/>
          <w:kern w:val="2"/>
          <w:sz w:val="32"/>
          <w:szCs w:val="32"/>
          <w:lang w:bidi="ar-SA"/>
        </w:rPr>
        <w:t>为盟级农牧业产业化重点龙头企业</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工业结构持续优化。</w:t>
      </w:r>
      <w:r>
        <w:rPr>
          <w:rFonts w:ascii="仿宋_GB2312" w:eastAsia="仿宋_GB2312" w:hAnsi="仿宋_GB2312" w:cs="仿宋_GB2312" w:hint="eastAsia"/>
          <w:sz w:val="32"/>
          <w:szCs w:val="32"/>
        </w:rPr>
        <w:t>特高压外送百万千瓦风</w:t>
      </w:r>
      <w:proofErr w:type="gramStart"/>
      <w:r>
        <w:rPr>
          <w:rFonts w:ascii="仿宋_GB2312" w:eastAsia="仿宋_GB2312" w:hAnsi="仿宋_GB2312" w:cs="仿宋_GB2312" w:hint="eastAsia"/>
          <w:sz w:val="32"/>
          <w:szCs w:val="32"/>
        </w:rPr>
        <w:t>电项目</w:t>
      </w:r>
      <w:proofErr w:type="gramEnd"/>
      <w:r>
        <w:rPr>
          <w:rFonts w:ascii="仿宋_GB2312" w:eastAsia="仿宋_GB2312" w:hAnsi="仿宋_GB2312" w:cs="仿宋_GB2312" w:hint="eastAsia"/>
          <w:snapToGrid w:val="0"/>
          <w:sz w:val="32"/>
          <w:szCs w:val="32"/>
        </w:rPr>
        <w:t>全面完工，中船二期</w:t>
      </w:r>
      <w:r>
        <w:rPr>
          <w:rFonts w:ascii="仿宋_GB2312" w:eastAsia="仿宋_GB2312" w:hAnsi="仿宋_GB2312" w:cs="仿宋_GB2312" w:hint="eastAsia"/>
          <w:snapToGrid w:val="0"/>
          <w:sz w:val="32"/>
          <w:szCs w:val="32"/>
        </w:rPr>
        <w:t>10</w:t>
      </w:r>
      <w:r>
        <w:rPr>
          <w:rFonts w:ascii="仿宋_GB2312" w:eastAsia="仿宋_GB2312" w:hAnsi="仿宋_GB2312" w:cs="仿宋_GB2312" w:hint="eastAsia"/>
          <w:snapToGrid w:val="0"/>
          <w:sz w:val="32"/>
          <w:szCs w:val="32"/>
        </w:rPr>
        <w:t>万千瓦风</w:t>
      </w:r>
      <w:proofErr w:type="gramStart"/>
      <w:r>
        <w:rPr>
          <w:rFonts w:ascii="仿宋_GB2312" w:eastAsia="仿宋_GB2312" w:hAnsi="仿宋_GB2312" w:cs="仿宋_GB2312" w:hint="eastAsia"/>
          <w:snapToGrid w:val="0"/>
          <w:sz w:val="32"/>
          <w:szCs w:val="32"/>
        </w:rPr>
        <w:t>电项目</w:t>
      </w:r>
      <w:proofErr w:type="gramEnd"/>
      <w:r>
        <w:rPr>
          <w:rFonts w:ascii="仿宋_GB2312" w:eastAsia="仿宋_GB2312" w:hAnsi="仿宋_GB2312" w:cs="仿宋_GB2312" w:hint="eastAsia"/>
          <w:snapToGrid w:val="0"/>
          <w:sz w:val="32"/>
          <w:szCs w:val="32"/>
        </w:rPr>
        <w:t>落地。装备制造产业产值突破</w:t>
      </w:r>
      <w:r>
        <w:rPr>
          <w:rFonts w:ascii="仿宋_GB2312" w:eastAsia="仿宋_GB2312" w:hAnsi="仿宋_GB2312" w:cs="仿宋_GB2312" w:hint="eastAsia"/>
          <w:snapToGrid w:val="0"/>
          <w:sz w:val="32"/>
          <w:szCs w:val="32"/>
        </w:rPr>
        <w:t>12.2</w:t>
      </w:r>
      <w:r>
        <w:rPr>
          <w:rFonts w:ascii="仿宋_GB2312" w:eastAsia="仿宋_GB2312" w:hAnsi="仿宋_GB2312" w:cs="仿宋_GB2312" w:hint="eastAsia"/>
          <w:snapToGrid w:val="0"/>
          <w:sz w:val="32"/>
          <w:szCs w:val="32"/>
        </w:rPr>
        <w:t>亿元，同比增长</w:t>
      </w:r>
      <w:r>
        <w:rPr>
          <w:rFonts w:ascii="仿宋_GB2312" w:eastAsia="仿宋_GB2312" w:hAnsi="仿宋_GB2312" w:cs="仿宋_GB2312" w:hint="eastAsia"/>
          <w:snapToGrid w:val="0"/>
          <w:sz w:val="32"/>
          <w:szCs w:val="32"/>
        </w:rPr>
        <w:t>32%</w:t>
      </w:r>
      <w:r>
        <w:rPr>
          <w:rFonts w:ascii="仿宋_GB2312" w:eastAsia="仿宋_GB2312" w:hAnsi="仿宋_GB2312" w:cs="仿宋_GB2312" w:hint="eastAsia"/>
          <w:snapToGrid w:val="0"/>
          <w:sz w:val="32"/>
          <w:szCs w:val="32"/>
        </w:rPr>
        <w:t>，位居全盟第</w:t>
      </w:r>
      <w:r>
        <w:rPr>
          <w:rFonts w:ascii="仿宋_GB2312" w:eastAsia="仿宋_GB2312" w:hAnsi="仿宋_GB2312" w:cs="仿宋_GB2312" w:hint="eastAsia"/>
          <w:snapToGrid w:val="0"/>
          <w:sz w:val="32"/>
          <w:szCs w:val="32"/>
        </w:rPr>
        <w:t>2</w:t>
      </w:r>
      <w:r>
        <w:rPr>
          <w:rFonts w:ascii="仿宋_GB2312" w:eastAsia="仿宋_GB2312" w:hAnsi="仿宋_GB2312" w:cs="仿宋_GB2312" w:hint="eastAsia"/>
          <w:snapToGrid w:val="0"/>
          <w:sz w:val="32"/>
          <w:szCs w:val="32"/>
        </w:rPr>
        <w:t>位。额尔</w:t>
      </w:r>
      <w:proofErr w:type="gramStart"/>
      <w:r>
        <w:rPr>
          <w:rFonts w:ascii="仿宋_GB2312" w:eastAsia="仿宋_GB2312" w:hAnsi="仿宋_GB2312" w:cs="仿宋_GB2312" w:hint="eastAsia"/>
          <w:snapToGrid w:val="0"/>
          <w:sz w:val="32"/>
          <w:szCs w:val="32"/>
        </w:rPr>
        <w:t>敦</w:t>
      </w:r>
      <w:proofErr w:type="gramEnd"/>
      <w:r>
        <w:rPr>
          <w:rFonts w:ascii="仿宋_GB2312" w:eastAsia="仿宋_GB2312" w:hAnsi="仿宋_GB2312" w:cs="仿宋_GB2312" w:hint="eastAsia"/>
          <w:snapToGrid w:val="0"/>
          <w:sz w:val="32"/>
          <w:szCs w:val="32"/>
        </w:rPr>
        <w:t>全自动化屠宰厂项目全面完工。东方园林固体废弃物综合利用与</w:t>
      </w:r>
      <w:r>
        <w:rPr>
          <w:rFonts w:ascii="仿宋_GB2312" w:eastAsia="仿宋_GB2312" w:hAnsi="仿宋_GB2312" w:cs="仿宋_GB2312" w:hint="eastAsia"/>
          <w:snapToGrid w:val="0"/>
          <w:sz w:val="32"/>
          <w:szCs w:val="32"/>
        </w:rPr>
        <w:t>处置项目一期工程顺利建成，成为全盟首家具备处理一般工业固废和</w:t>
      </w:r>
      <w:proofErr w:type="gramStart"/>
      <w:r>
        <w:rPr>
          <w:rFonts w:ascii="仿宋_GB2312" w:eastAsia="仿宋_GB2312" w:hAnsi="仿宋_GB2312" w:cs="仿宋_GB2312" w:hint="eastAsia"/>
          <w:snapToGrid w:val="0"/>
          <w:sz w:val="32"/>
          <w:szCs w:val="32"/>
        </w:rPr>
        <w:t>危废</w:t>
      </w:r>
      <w:proofErr w:type="gramEnd"/>
      <w:r>
        <w:rPr>
          <w:rFonts w:ascii="仿宋_GB2312" w:eastAsia="仿宋_GB2312" w:hAnsi="仿宋_GB2312" w:cs="仿宋_GB2312" w:hint="eastAsia"/>
          <w:snapToGrid w:val="0"/>
          <w:sz w:val="32"/>
          <w:szCs w:val="32"/>
        </w:rPr>
        <w:t>能力的环保企业。乾金达</w:t>
      </w:r>
      <w:bookmarkStart w:id="1" w:name="_Hlk59779462"/>
      <w:r>
        <w:rPr>
          <w:rFonts w:ascii="仿宋_GB2312" w:eastAsia="仿宋_GB2312" w:hAnsi="仿宋_GB2312" w:cs="仿宋_GB2312" w:hint="eastAsia"/>
          <w:snapToGrid w:val="0"/>
          <w:sz w:val="32"/>
          <w:szCs w:val="32"/>
        </w:rPr>
        <w:t>银铅锌多金属矿采选项目</w:t>
      </w:r>
      <w:bookmarkEnd w:id="1"/>
      <w:r>
        <w:rPr>
          <w:rFonts w:ascii="仿宋_GB2312" w:eastAsia="仿宋_GB2312" w:hAnsi="仿宋_GB2312" w:cs="仿宋_GB2312" w:hint="eastAsia"/>
          <w:snapToGrid w:val="0"/>
          <w:sz w:val="32"/>
          <w:szCs w:val="32"/>
        </w:rPr>
        <w:t>稳定运行，新增税源</w:t>
      </w:r>
      <w:r>
        <w:rPr>
          <w:rFonts w:ascii="仿宋_GB2312" w:eastAsia="仿宋_GB2312" w:hAnsi="仿宋_GB2312" w:cs="仿宋_GB2312" w:hint="eastAsia"/>
          <w:snapToGrid w:val="0"/>
          <w:sz w:val="32"/>
          <w:szCs w:val="32"/>
        </w:rPr>
        <w:t>2</w:t>
      </w:r>
      <w:r>
        <w:rPr>
          <w:rFonts w:ascii="仿宋_GB2312" w:eastAsia="仿宋_GB2312" w:hAnsi="仿宋_GB2312" w:cs="仿宋_GB2312"/>
          <w:snapToGrid w:val="0"/>
          <w:sz w:val="32"/>
          <w:szCs w:val="32"/>
        </w:rPr>
        <w:t>275</w:t>
      </w:r>
      <w:r>
        <w:rPr>
          <w:rFonts w:ascii="仿宋_GB2312" w:eastAsia="仿宋_GB2312" w:hAnsi="仿宋_GB2312" w:cs="仿宋_GB2312" w:hint="eastAsia"/>
          <w:snapToGrid w:val="0"/>
          <w:sz w:val="32"/>
          <w:szCs w:val="32"/>
        </w:rPr>
        <w:t>万元。预计规模以上工业企业总产值达到</w:t>
      </w:r>
      <w:r>
        <w:rPr>
          <w:rFonts w:ascii="仿宋_GB2312" w:eastAsia="仿宋_GB2312" w:hAnsi="仿宋_GB2312" w:cs="仿宋_GB2312"/>
          <w:snapToGrid w:val="0"/>
          <w:sz w:val="32"/>
          <w:szCs w:val="32"/>
        </w:rPr>
        <w:t>26.6</w:t>
      </w:r>
      <w:r>
        <w:rPr>
          <w:rFonts w:ascii="仿宋_GB2312" w:eastAsia="仿宋_GB2312" w:hAnsi="仿宋_GB2312" w:cs="仿宋_GB2312" w:hint="eastAsia"/>
          <w:snapToGrid w:val="0"/>
          <w:sz w:val="32"/>
          <w:szCs w:val="32"/>
        </w:rPr>
        <w:t>亿元，新兴产业产值占比达到</w:t>
      </w:r>
      <w:r>
        <w:rPr>
          <w:rFonts w:ascii="仿宋_GB2312" w:eastAsia="仿宋_GB2312" w:hAnsi="仿宋_GB2312" w:cs="仿宋_GB2312" w:hint="eastAsia"/>
          <w:snapToGrid w:val="0"/>
          <w:sz w:val="32"/>
          <w:szCs w:val="32"/>
        </w:rPr>
        <w:t>67%</w:t>
      </w:r>
      <w:r>
        <w:rPr>
          <w:rFonts w:ascii="仿宋_GB2312" w:eastAsia="仿宋_GB2312" w:hAnsi="仿宋_GB2312" w:cs="仿宋_GB2312" w:hint="eastAsia"/>
          <w:snapToGrid w:val="0"/>
          <w:sz w:val="32"/>
          <w:szCs w:val="32"/>
        </w:rPr>
        <w:t>。</w:t>
      </w:r>
      <w:r>
        <w:rPr>
          <w:rFonts w:ascii="仿宋_GB2312" w:eastAsia="仿宋_GB2312" w:hAnsi="仿宋_GB2312" w:cs="仿宋_GB2312" w:hint="eastAsia"/>
          <w:b/>
          <w:bCs/>
          <w:sz w:val="32"/>
          <w:szCs w:val="32"/>
        </w:rPr>
        <w:t>服务业多元化发展。</w:t>
      </w:r>
      <w:r>
        <w:rPr>
          <w:rFonts w:ascii="仿宋_GB2312" w:eastAsia="仿宋_GB2312" w:hAnsi="仿宋_GB2312" w:cs="仿宋_GB2312" w:hint="eastAsia"/>
          <w:snapToGrid w:val="0"/>
          <w:sz w:val="32"/>
          <w:szCs w:val="32"/>
        </w:rPr>
        <w:t>电商零售额预计实现</w:t>
      </w:r>
      <w:r>
        <w:rPr>
          <w:rFonts w:ascii="仿宋_GB2312" w:eastAsia="仿宋_GB2312" w:hAnsi="仿宋_GB2312" w:cs="仿宋_GB2312"/>
          <w:snapToGrid w:val="0"/>
          <w:sz w:val="32"/>
          <w:szCs w:val="32"/>
        </w:rPr>
        <w:t>6950</w:t>
      </w:r>
      <w:r>
        <w:rPr>
          <w:rFonts w:ascii="仿宋_GB2312" w:eastAsia="仿宋_GB2312" w:hAnsi="仿宋_GB2312" w:cs="仿宋_GB2312" w:hint="eastAsia"/>
          <w:snapToGrid w:val="0"/>
          <w:sz w:val="32"/>
          <w:szCs w:val="32"/>
        </w:rPr>
        <w:t>万元，同比增长</w:t>
      </w:r>
      <w:r>
        <w:rPr>
          <w:rFonts w:ascii="仿宋_GB2312" w:eastAsia="仿宋_GB2312" w:hAnsi="仿宋_GB2312" w:cs="仿宋_GB2312"/>
          <w:snapToGrid w:val="0"/>
          <w:sz w:val="32"/>
          <w:szCs w:val="32"/>
        </w:rPr>
        <w:t>6</w:t>
      </w:r>
      <w:r>
        <w:rPr>
          <w:rFonts w:ascii="仿宋_GB2312" w:eastAsia="仿宋_GB2312" w:hAnsi="仿宋_GB2312" w:cs="仿宋_GB2312" w:hint="eastAsia"/>
          <w:snapToGrid w:val="0"/>
          <w:sz w:val="32"/>
          <w:szCs w:val="32"/>
        </w:rPr>
        <w:t>1%</w:t>
      </w:r>
      <w:r>
        <w:rPr>
          <w:rFonts w:ascii="仿宋_GB2312" w:eastAsia="仿宋_GB2312" w:hAnsi="仿宋_GB2312" w:cs="仿宋_GB2312" w:hint="eastAsia"/>
          <w:snapToGrid w:val="0"/>
          <w:sz w:val="32"/>
          <w:szCs w:val="32"/>
        </w:rPr>
        <w:t>；全旗首家乡村带货直播中心挂牌成立；新农人创业创新孵化园被评为自治区</w:t>
      </w:r>
      <w:proofErr w:type="gramStart"/>
      <w:r>
        <w:rPr>
          <w:rFonts w:ascii="仿宋_GB2312" w:eastAsia="仿宋_GB2312" w:hAnsi="仿宋_GB2312" w:cs="仿宋_GB2312" w:hint="eastAsia"/>
          <w:snapToGrid w:val="0"/>
          <w:sz w:val="32"/>
          <w:szCs w:val="32"/>
        </w:rPr>
        <w:t>级众创</w:t>
      </w:r>
      <w:proofErr w:type="gramEnd"/>
      <w:r>
        <w:rPr>
          <w:rFonts w:ascii="仿宋_GB2312" w:eastAsia="仿宋_GB2312" w:hAnsi="仿宋_GB2312" w:cs="仿宋_GB2312" w:hint="eastAsia"/>
          <w:snapToGrid w:val="0"/>
          <w:sz w:val="32"/>
          <w:szCs w:val="32"/>
        </w:rPr>
        <w:t>空间。正镶白旗全域旅游规划、星空公园策划及重要节点修建性规划编制完成；旅游业受疫情影响反复暂停重启，但基础更加夯实。</w:t>
      </w:r>
      <w:r>
        <w:rPr>
          <w:rFonts w:ascii="仿宋_GB2312" w:eastAsia="仿宋_GB2312" w:hAnsi="仿宋_GB2312" w:cs="仿宋_GB2312"/>
          <w:snapToGrid w:val="0"/>
          <w:sz w:val="32"/>
          <w:szCs w:val="32"/>
        </w:rPr>
        <w:t>金融机构存</w:t>
      </w:r>
      <w:r>
        <w:rPr>
          <w:rFonts w:ascii="仿宋_GB2312" w:eastAsia="仿宋_GB2312" w:hAnsi="仿宋_GB2312" w:cs="仿宋_GB2312" w:hint="eastAsia"/>
          <w:snapToGrid w:val="0"/>
          <w:sz w:val="32"/>
          <w:szCs w:val="32"/>
        </w:rPr>
        <w:t>贷款</w:t>
      </w:r>
      <w:r>
        <w:rPr>
          <w:rFonts w:ascii="仿宋_GB2312" w:eastAsia="仿宋_GB2312" w:hAnsi="仿宋_GB2312" w:cs="仿宋_GB2312"/>
          <w:snapToGrid w:val="0"/>
          <w:sz w:val="32"/>
          <w:szCs w:val="32"/>
        </w:rPr>
        <w:t>余</w:t>
      </w:r>
      <w:r>
        <w:rPr>
          <w:rFonts w:ascii="仿宋_GB2312" w:eastAsia="仿宋_GB2312" w:hAnsi="仿宋_GB2312" w:cs="仿宋_GB2312"/>
          <w:sz w:val="32"/>
          <w:szCs w:val="32"/>
        </w:rPr>
        <w:t>额</w:t>
      </w:r>
      <w:r>
        <w:rPr>
          <w:rFonts w:ascii="仿宋_GB2312" w:eastAsia="仿宋_GB2312" w:hAnsi="仿宋_GB2312" w:cs="仿宋_GB2312" w:hint="eastAsia"/>
          <w:sz w:val="32"/>
          <w:szCs w:val="32"/>
        </w:rPr>
        <w:t>预计</w:t>
      </w:r>
      <w:r>
        <w:rPr>
          <w:rFonts w:ascii="仿宋_GB2312" w:eastAsia="仿宋_GB2312" w:hAnsi="仿宋_GB2312" w:cs="仿宋_GB2312"/>
          <w:sz w:val="32"/>
          <w:szCs w:val="32"/>
        </w:rPr>
        <w:t>同比分别增长</w:t>
      </w:r>
      <w:r>
        <w:rPr>
          <w:rFonts w:ascii="仿宋_GB2312" w:eastAsia="仿宋_GB2312" w:hAnsi="仿宋_GB2312" w:cs="仿宋_GB2312"/>
          <w:sz w:val="32"/>
          <w:szCs w:val="32"/>
        </w:rPr>
        <w:t>10.8%</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15.6%</w:t>
      </w:r>
      <w:r>
        <w:rPr>
          <w:rFonts w:ascii="仿宋_GB2312" w:eastAsia="仿宋_GB2312" w:hAnsi="仿宋_GB2312" w:cs="仿宋_GB2312" w:hint="eastAsia"/>
          <w:sz w:val="32"/>
          <w:szCs w:val="32"/>
        </w:rPr>
        <w:t>，保险业务收支额预计</w:t>
      </w:r>
      <w:r>
        <w:rPr>
          <w:rFonts w:ascii="仿宋_GB2312" w:eastAsia="仿宋_GB2312" w:hAnsi="仿宋_GB2312" w:cs="仿宋_GB2312"/>
          <w:sz w:val="32"/>
          <w:szCs w:val="32"/>
        </w:rPr>
        <w:t>同比</w:t>
      </w:r>
      <w:r>
        <w:rPr>
          <w:rFonts w:ascii="仿宋_GB2312" w:eastAsia="仿宋_GB2312" w:hAnsi="仿宋_GB2312" w:cs="仿宋_GB2312" w:hint="eastAsia"/>
          <w:sz w:val="32"/>
          <w:szCs w:val="32"/>
        </w:rPr>
        <w:t>分别</w:t>
      </w:r>
      <w:r>
        <w:rPr>
          <w:rFonts w:ascii="仿宋_GB2312" w:eastAsia="仿宋_GB2312" w:hAnsi="仿宋_GB2312" w:cs="仿宋_GB2312"/>
          <w:sz w:val="32"/>
          <w:szCs w:val="32"/>
        </w:rPr>
        <w:t>增长</w:t>
      </w:r>
      <w:r>
        <w:rPr>
          <w:rFonts w:ascii="仿宋_GB2312" w:eastAsia="仿宋_GB2312" w:hAnsi="仿宋_GB2312" w:cs="仿宋_GB2312"/>
          <w:sz w:val="32"/>
          <w:szCs w:val="32"/>
        </w:rPr>
        <w:t>26.5%</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38.6%</w:t>
      </w:r>
      <w:r>
        <w:rPr>
          <w:rFonts w:ascii="仿宋_GB2312" w:eastAsia="仿宋_GB2312" w:hAnsi="仿宋_GB2312" w:cs="仿宋_GB2312"/>
          <w:sz w:val="32"/>
          <w:szCs w:val="32"/>
        </w:rPr>
        <w:t>。</w:t>
      </w:r>
    </w:p>
    <w:p w:rsidR="00117AB8" w:rsidRDefault="00014026">
      <w:pPr>
        <w:pStyle w:val="a7"/>
        <w:snapToGrid w:val="0"/>
        <w:spacing w:beforeAutospacing="0" w:afterAutospacing="0" w:line="360" w:lineRule="auto"/>
        <w:ind w:firstLineChars="200" w:firstLine="643"/>
        <w:jc w:val="both"/>
        <w:rPr>
          <w:rFonts w:ascii="仿宋_GB2312" w:eastAsia="仿宋_GB2312" w:hAnsi="仿宋_GB2312" w:cs="仿宋_GB2312"/>
          <w:sz w:val="32"/>
          <w:szCs w:val="32"/>
        </w:rPr>
      </w:pPr>
      <w:r>
        <w:rPr>
          <w:rFonts w:ascii="楷体_GB2312" w:eastAsia="楷体_GB2312" w:hAnsi="黑体" w:cs="仿宋_GB2312" w:hint="eastAsia"/>
          <w:b/>
          <w:bCs/>
          <w:sz w:val="32"/>
          <w:szCs w:val="32"/>
        </w:rPr>
        <w:t>（二）乡村振兴接续推进。</w:t>
      </w:r>
      <w:bookmarkStart w:id="2" w:name="_Hlk91288643"/>
      <w:proofErr w:type="gramStart"/>
      <w:r>
        <w:rPr>
          <w:rFonts w:ascii="仿宋_GB2312" w:eastAsia="仿宋_GB2312" w:hAnsi="仿宋_GB2312" w:cs="仿宋_GB2312" w:hint="eastAsia"/>
          <w:sz w:val="32"/>
          <w:szCs w:val="32"/>
        </w:rPr>
        <w:t>我旗被</w:t>
      </w:r>
      <w:proofErr w:type="gramEnd"/>
      <w:r>
        <w:rPr>
          <w:rFonts w:ascii="仿宋_GB2312" w:eastAsia="仿宋_GB2312" w:hAnsi="仿宋_GB2312" w:cs="仿宋_GB2312" w:hint="eastAsia"/>
          <w:sz w:val="32"/>
          <w:szCs w:val="32"/>
        </w:rPr>
        <w:t>列为全盟唯一的国家乡村振兴重点帮扶旗，</w:t>
      </w:r>
      <w:r>
        <w:rPr>
          <w:rFonts w:ascii="仿宋_GB2312" w:eastAsia="仿宋_GB2312" w:hAnsi="仿宋_GB2312" w:cs="仿宋_GB2312"/>
          <w:sz w:val="32"/>
          <w:szCs w:val="32"/>
        </w:rPr>
        <w:t>5</w:t>
      </w:r>
      <w:r>
        <w:rPr>
          <w:rFonts w:ascii="仿宋_GB2312" w:eastAsia="仿宋_GB2312" w:hAnsi="仿宋_GB2312" w:cs="仿宋_GB2312"/>
          <w:sz w:val="32"/>
          <w:szCs w:val="32"/>
        </w:rPr>
        <w:t>个自治区</w:t>
      </w:r>
      <w:r>
        <w:rPr>
          <w:rFonts w:ascii="仿宋_GB2312" w:eastAsia="仿宋_GB2312" w:hAnsi="仿宋_GB2312" w:cs="仿宋_GB2312" w:hint="eastAsia"/>
          <w:sz w:val="32"/>
          <w:szCs w:val="32"/>
        </w:rPr>
        <w:t>级</w:t>
      </w:r>
      <w:r>
        <w:rPr>
          <w:rFonts w:ascii="仿宋_GB2312" w:eastAsia="仿宋_GB2312" w:hAnsi="仿宋_GB2312" w:cs="仿宋_GB2312"/>
          <w:sz w:val="32"/>
          <w:szCs w:val="32"/>
        </w:rPr>
        <w:t>和</w:t>
      </w:r>
      <w:r>
        <w:rPr>
          <w:rFonts w:ascii="仿宋_GB2312" w:eastAsia="仿宋_GB2312" w:hAnsi="仿宋_GB2312" w:cs="仿宋_GB2312"/>
          <w:sz w:val="32"/>
          <w:szCs w:val="32"/>
        </w:rPr>
        <w:t>2</w:t>
      </w:r>
      <w:r>
        <w:rPr>
          <w:rFonts w:ascii="仿宋_GB2312" w:eastAsia="仿宋_GB2312" w:hAnsi="仿宋_GB2312" w:cs="仿宋_GB2312"/>
          <w:sz w:val="32"/>
          <w:szCs w:val="32"/>
        </w:rPr>
        <w:t>个盟级乡村振兴示范嘎查村规划</w:t>
      </w:r>
      <w:r>
        <w:rPr>
          <w:rFonts w:ascii="仿宋_GB2312" w:eastAsia="仿宋_GB2312" w:hAnsi="仿宋_GB2312" w:cs="仿宋_GB2312" w:hint="eastAsia"/>
          <w:sz w:val="32"/>
          <w:szCs w:val="32"/>
        </w:rPr>
        <w:t>启动</w:t>
      </w:r>
      <w:r>
        <w:rPr>
          <w:rFonts w:ascii="仿宋_GB2312" w:eastAsia="仿宋_GB2312" w:hAnsi="仿宋_GB2312" w:cs="仿宋_GB2312"/>
          <w:sz w:val="32"/>
          <w:szCs w:val="32"/>
        </w:rPr>
        <w:t>编制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个嘎查村成为重点帮扶嘎查村。</w:t>
      </w:r>
      <w:bookmarkEnd w:id="2"/>
      <w:r>
        <w:rPr>
          <w:rFonts w:ascii="仿宋_GB2312" w:eastAsia="仿宋_GB2312" w:hAnsi="仿宋_GB2312" w:cs="仿宋_GB2312" w:hint="eastAsia"/>
          <w:sz w:val="32"/>
          <w:szCs w:val="32"/>
        </w:rPr>
        <w:t>巩固拓展</w:t>
      </w:r>
      <w:r>
        <w:rPr>
          <w:rFonts w:ascii="仿宋_GB2312" w:eastAsia="仿宋_GB2312" w:hAnsi="仿宋_GB2312" w:cs="仿宋_GB2312" w:hint="eastAsia"/>
          <w:sz w:val="32"/>
          <w:szCs w:val="32"/>
        </w:rPr>
        <w:lastRenderedPageBreak/>
        <w:t>脱贫攻坚成果同乡村振兴有效衔接，投入</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亿元衔接资金实施了</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类</w:t>
      </w:r>
      <w:r>
        <w:rPr>
          <w:rFonts w:ascii="仿宋_GB2312" w:eastAsia="仿宋_GB2312" w:hAnsi="仿宋_GB2312" w:cs="仿宋_GB2312"/>
          <w:sz w:val="32"/>
          <w:szCs w:val="32"/>
        </w:rPr>
        <w:t>78</w:t>
      </w:r>
      <w:r>
        <w:rPr>
          <w:rFonts w:ascii="仿宋_GB2312" w:eastAsia="仿宋_GB2312" w:hAnsi="仿宋_GB2312" w:cs="仿宋_GB2312" w:hint="eastAsia"/>
          <w:sz w:val="32"/>
          <w:szCs w:val="32"/>
        </w:rPr>
        <w:t>个项目，持续提升“两不愁三保障”和饮水安全成效，致贫返贫防线进一步夯实。排查识别脱贫不稳定、边缘易致贫和突发严重困难户</w:t>
      </w:r>
      <w:r>
        <w:rPr>
          <w:rFonts w:ascii="仿宋_GB2312" w:eastAsia="仿宋_GB2312" w:hAnsi="仿宋_GB2312" w:cs="仿宋_GB2312"/>
          <w:sz w:val="32"/>
          <w:szCs w:val="32"/>
        </w:rPr>
        <w:t>67</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21</w:t>
      </w:r>
      <w:r>
        <w:rPr>
          <w:rFonts w:ascii="仿宋_GB2312" w:eastAsia="仿宋_GB2312" w:hAnsi="仿宋_GB2312" w:cs="仿宋_GB2312" w:hint="eastAsia"/>
          <w:sz w:val="32"/>
          <w:szCs w:val="32"/>
        </w:rPr>
        <w:t>人，全部落实了帮扶措施并实行动态监控。成立了中雅乡村振兴研究分院和农牧区研究中心，探索打造乡村振兴产业发展</w:t>
      </w:r>
      <w:r>
        <w:rPr>
          <w:rFonts w:ascii="仿宋_GB2312" w:eastAsia="仿宋_GB2312" w:hint="eastAsia"/>
          <w:snapToGrid w:val="0"/>
          <w:sz w:val="32"/>
          <w:szCs w:val="32"/>
        </w:rPr>
        <w:t>模式</w:t>
      </w:r>
      <w:r>
        <w:rPr>
          <w:rFonts w:ascii="仿宋_GB2312" w:eastAsia="仿宋_GB2312" w:hAnsi="仿宋_GB2312" w:cs="仿宋_GB2312" w:hint="eastAsia"/>
          <w:snapToGrid w:val="0"/>
          <w:sz w:val="32"/>
          <w:szCs w:val="32"/>
          <w:lang w:bidi="ar-SA"/>
        </w:rPr>
        <w:t>。</w:t>
      </w:r>
      <w:proofErr w:type="gramStart"/>
      <w:r>
        <w:rPr>
          <w:rFonts w:ascii="仿宋_GB2312" w:eastAsia="仿宋_GB2312" w:hAnsi="仿宋_GB2312" w:cs="仿宋_GB2312" w:hint="eastAsia"/>
          <w:sz w:val="32"/>
          <w:szCs w:val="32"/>
        </w:rPr>
        <w:t>京蒙帮扶</w:t>
      </w:r>
      <w:proofErr w:type="gramEnd"/>
      <w:r>
        <w:rPr>
          <w:rFonts w:ascii="仿宋_GB2312" w:eastAsia="仿宋_GB2312" w:hAnsi="仿宋_GB2312" w:cs="仿宋_GB2312" w:hint="eastAsia"/>
          <w:sz w:val="32"/>
          <w:szCs w:val="32"/>
        </w:rPr>
        <w:t>协作更加深入，援助资金</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054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家北京市种植企业通过土地租赁、劳务用工等方式带动</w:t>
      </w:r>
      <w:r>
        <w:rPr>
          <w:rFonts w:ascii="仿宋_GB2312" w:eastAsia="仿宋_GB2312" w:hAnsi="仿宋_GB2312" w:cs="仿宋_GB2312" w:hint="eastAsia"/>
          <w:sz w:val="32"/>
          <w:szCs w:val="32"/>
        </w:rPr>
        <w:t>106</w:t>
      </w:r>
      <w:r>
        <w:rPr>
          <w:rFonts w:ascii="仿宋_GB2312" w:eastAsia="仿宋_GB2312" w:hAnsi="仿宋_GB2312" w:cs="仿宋_GB2312" w:hint="eastAsia"/>
          <w:sz w:val="32"/>
          <w:szCs w:val="32"/>
        </w:rPr>
        <w:t>人增收，帮助</w:t>
      </w:r>
      <w:r>
        <w:rPr>
          <w:rFonts w:ascii="仿宋_GB2312" w:eastAsia="仿宋_GB2312" w:hAnsi="仿宋_GB2312" w:cs="仿宋_GB2312" w:hint="eastAsia"/>
          <w:sz w:val="32"/>
          <w:szCs w:val="32"/>
        </w:rPr>
        <w:t>488</w:t>
      </w:r>
      <w:r>
        <w:rPr>
          <w:rFonts w:ascii="仿宋_GB2312" w:eastAsia="仿宋_GB2312" w:hAnsi="仿宋_GB2312" w:cs="仿宋_GB2312" w:hint="eastAsia"/>
          <w:sz w:val="32"/>
          <w:szCs w:val="32"/>
        </w:rPr>
        <w:t>名农牧民实现就业。国家统计局定点帮扶力度不断加大，</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个区直、盟直机关及企事业单位定点帮扶更加有力。农村牧区人居环境整治稳步推进，生活污水、垃圾及农牧业面源污染得到有效改善，成功</w:t>
      </w:r>
      <w:proofErr w:type="gramStart"/>
      <w:r>
        <w:rPr>
          <w:rFonts w:ascii="仿宋_GB2312" w:eastAsia="仿宋_GB2312" w:hAnsi="仿宋_GB2312" w:cs="仿宋_GB2312" w:hint="eastAsia"/>
          <w:sz w:val="32"/>
          <w:szCs w:val="32"/>
        </w:rPr>
        <w:t>创建旗级文明</w:t>
      </w:r>
      <w:proofErr w:type="gramEnd"/>
      <w:r>
        <w:rPr>
          <w:rFonts w:ascii="仿宋_GB2312" w:eastAsia="仿宋_GB2312" w:hAnsi="仿宋_GB2312" w:cs="仿宋_GB2312" w:hint="eastAsia"/>
          <w:sz w:val="32"/>
          <w:szCs w:val="32"/>
        </w:rPr>
        <w:t>嘎查村</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个。</w:t>
      </w:r>
    </w:p>
    <w:p w:rsidR="00117AB8" w:rsidRDefault="00014026">
      <w:pPr>
        <w:pStyle w:val="a7"/>
        <w:snapToGrid w:val="0"/>
        <w:spacing w:beforeAutospacing="0" w:afterAutospacing="0" w:line="360" w:lineRule="auto"/>
        <w:ind w:firstLineChars="200" w:firstLine="643"/>
        <w:jc w:val="both"/>
        <w:rPr>
          <w:rFonts w:ascii="仿宋_GB2312" w:eastAsia="仿宋_GB2312" w:hAnsi="仿宋_GB2312" w:cs="仿宋_GB2312"/>
          <w:spacing w:val="11"/>
          <w:sz w:val="32"/>
          <w:szCs w:val="32"/>
        </w:rPr>
      </w:pPr>
      <w:r>
        <w:rPr>
          <w:rFonts w:ascii="楷体_GB2312" w:eastAsia="楷体_GB2312" w:hAnsi="黑体" w:cs="仿宋_GB2312" w:hint="eastAsia"/>
          <w:b/>
          <w:bCs/>
          <w:sz w:val="32"/>
          <w:szCs w:val="32"/>
        </w:rPr>
        <w:t>（三）城乡发展更加协调。</w:t>
      </w:r>
      <w:r>
        <w:rPr>
          <w:rFonts w:ascii="仿宋_GB2312" w:eastAsia="仿宋_GB2312" w:hAnsi="仿宋_GB2312" w:cs="仿宋_GB2312" w:hint="eastAsia"/>
          <w:snapToGrid w:val="0"/>
          <w:spacing w:val="-2"/>
          <w:sz w:val="32"/>
          <w:szCs w:val="32"/>
        </w:rPr>
        <w:t>“多</w:t>
      </w:r>
      <w:proofErr w:type="gramStart"/>
      <w:r>
        <w:rPr>
          <w:rFonts w:ascii="仿宋_GB2312" w:eastAsia="仿宋_GB2312" w:hAnsi="仿宋_GB2312" w:cs="仿宋_GB2312" w:hint="eastAsia"/>
          <w:snapToGrid w:val="0"/>
          <w:spacing w:val="-2"/>
          <w:sz w:val="32"/>
          <w:szCs w:val="32"/>
        </w:rPr>
        <w:t>规</w:t>
      </w:r>
      <w:proofErr w:type="gramEnd"/>
      <w:r>
        <w:rPr>
          <w:rFonts w:ascii="仿宋_GB2312" w:eastAsia="仿宋_GB2312" w:hAnsi="仿宋_GB2312" w:cs="仿宋_GB2312" w:hint="eastAsia"/>
          <w:snapToGrid w:val="0"/>
          <w:spacing w:val="-2"/>
          <w:sz w:val="32"/>
          <w:szCs w:val="32"/>
        </w:rPr>
        <w:t>合一</w:t>
      </w:r>
      <w:r>
        <w:rPr>
          <w:rFonts w:ascii="仿宋_GB2312" w:eastAsia="仿宋_GB2312" w:hAnsi="仿宋_GB2312" w:cs="仿宋_GB2312" w:hint="eastAsia"/>
          <w:spacing w:val="-2"/>
          <w:sz w:val="32"/>
          <w:szCs w:val="32"/>
          <w:vertAlign w:val="superscript"/>
        </w:rPr>
        <w:t>〔</w:t>
      </w:r>
      <w:r>
        <w:rPr>
          <w:rFonts w:ascii="仿宋_GB2312" w:eastAsia="仿宋_GB2312" w:hAnsi="仿宋_GB2312" w:cs="仿宋_GB2312" w:hint="eastAsia"/>
          <w:spacing w:val="-2"/>
          <w:sz w:val="32"/>
          <w:szCs w:val="32"/>
          <w:vertAlign w:val="superscript"/>
        </w:rPr>
        <w:t>5</w:t>
      </w:r>
      <w:r>
        <w:rPr>
          <w:rFonts w:ascii="仿宋_GB2312" w:eastAsia="仿宋_GB2312" w:hAnsi="仿宋_GB2312" w:cs="仿宋_GB2312" w:hint="eastAsia"/>
          <w:spacing w:val="-2"/>
          <w:sz w:val="32"/>
          <w:szCs w:val="32"/>
          <w:vertAlign w:val="superscript"/>
        </w:rPr>
        <w:t>〕</w:t>
      </w:r>
      <w:r>
        <w:rPr>
          <w:rFonts w:ascii="仿宋_GB2312" w:eastAsia="仿宋_GB2312" w:hAnsi="仿宋_GB2312" w:cs="仿宋_GB2312" w:hint="eastAsia"/>
          <w:snapToGrid w:val="0"/>
          <w:spacing w:val="-2"/>
          <w:sz w:val="32"/>
          <w:szCs w:val="32"/>
        </w:rPr>
        <w:t>”改革加快推进，国土空间规划编制基本</w:t>
      </w:r>
      <w:r>
        <w:rPr>
          <w:rFonts w:ascii="仿宋_GB2312" w:eastAsia="仿宋_GB2312" w:hAnsi="仿宋_GB2312" w:cs="仿宋_GB2312" w:hint="eastAsia"/>
          <w:snapToGrid w:val="0"/>
          <w:spacing w:val="-2"/>
          <w:sz w:val="32"/>
          <w:szCs w:val="32"/>
        </w:rPr>
        <w:t>完成。</w:t>
      </w:r>
      <w:r>
        <w:rPr>
          <w:rFonts w:ascii="仿宋_GB2312" w:eastAsia="仿宋_GB2312" w:hAnsi="仿宋_GB2312" w:cs="仿宋_GB2312" w:hint="eastAsia"/>
          <w:spacing w:val="-2"/>
          <w:sz w:val="32"/>
          <w:szCs w:val="32"/>
        </w:rPr>
        <w:t>改造老旧小区</w:t>
      </w:r>
      <w:r>
        <w:rPr>
          <w:rFonts w:ascii="仿宋_GB2312" w:eastAsia="仿宋_GB2312" w:hAnsi="仿宋_GB2312" w:cs="仿宋_GB2312"/>
          <w:spacing w:val="-2"/>
          <w:sz w:val="32"/>
          <w:szCs w:val="32"/>
        </w:rPr>
        <w:t>4</w:t>
      </w:r>
      <w:r>
        <w:rPr>
          <w:rFonts w:ascii="仿宋_GB2312" w:eastAsia="仿宋_GB2312" w:hAnsi="仿宋_GB2312" w:cs="仿宋_GB2312" w:hint="eastAsia"/>
          <w:spacing w:val="-2"/>
          <w:sz w:val="32"/>
          <w:szCs w:val="32"/>
        </w:rPr>
        <w:t>个，新建管网</w:t>
      </w:r>
      <w:r>
        <w:rPr>
          <w:rFonts w:ascii="仿宋_GB2312" w:eastAsia="仿宋_GB2312" w:hAnsi="仿宋_GB2312" w:cs="仿宋_GB2312"/>
          <w:spacing w:val="-2"/>
          <w:sz w:val="32"/>
          <w:szCs w:val="32"/>
        </w:rPr>
        <w:t>6.7</w:t>
      </w:r>
      <w:r>
        <w:rPr>
          <w:rFonts w:ascii="仿宋_GB2312" w:eastAsia="仿宋_GB2312" w:hAnsi="仿宋_GB2312" w:cs="仿宋_GB2312"/>
          <w:spacing w:val="-2"/>
          <w:sz w:val="32"/>
          <w:szCs w:val="32"/>
        </w:rPr>
        <w:t>公里</w:t>
      </w:r>
      <w:r>
        <w:rPr>
          <w:rFonts w:ascii="仿宋_GB2312" w:eastAsia="仿宋_GB2312" w:hAnsi="仿宋_GB2312" w:cs="仿宋_GB2312" w:hint="eastAsia"/>
          <w:spacing w:val="-2"/>
          <w:sz w:val="32"/>
          <w:szCs w:val="32"/>
        </w:rPr>
        <w:t>、</w:t>
      </w:r>
      <w:r>
        <w:rPr>
          <w:rFonts w:ascii="仿宋_GB2312" w:eastAsia="仿宋_GB2312" w:hAnsi="仿宋_GB2312" w:cs="仿宋_GB2312"/>
          <w:spacing w:val="-2"/>
          <w:sz w:val="32"/>
          <w:szCs w:val="32"/>
        </w:rPr>
        <w:t>道路</w:t>
      </w:r>
      <w:r>
        <w:rPr>
          <w:rFonts w:ascii="仿宋_GB2312" w:eastAsia="仿宋_GB2312" w:hAnsi="仿宋_GB2312" w:cs="仿宋_GB2312" w:hint="eastAsia"/>
          <w:spacing w:val="-2"/>
          <w:sz w:val="32"/>
          <w:szCs w:val="32"/>
        </w:rPr>
        <w:t>3.8</w:t>
      </w:r>
      <w:r>
        <w:rPr>
          <w:rFonts w:ascii="仿宋_GB2312" w:eastAsia="仿宋_GB2312" w:hAnsi="仿宋_GB2312" w:cs="仿宋_GB2312"/>
          <w:spacing w:val="-2"/>
          <w:sz w:val="32"/>
          <w:szCs w:val="32"/>
        </w:rPr>
        <w:t>公里</w:t>
      </w:r>
      <w:r>
        <w:rPr>
          <w:rFonts w:ascii="仿宋_GB2312" w:eastAsia="仿宋_GB2312" w:hAnsi="仿宋_GB2312" w:cs="仿宋_GB2312" w:hint="eastAsia"/>
          <w:spacing w:val="-2"/>
          <w:sz w:val="32"/>
          <w:szCs w:val="32"/>
        </w:rPr>
        <w:t>，硬化</w:t>
      </w:r>
      <w:r>
        <w:rPr>
          <w:rFonts w:ascii="仿宋_GB2312" w:eastAsia="仿宋_GB2312" w:hAnsi="仿宋_GB2312" w:cs="仿宋_GB2312"/>
          <w:spacing w:val="-2"/>
          <w:sz w:val="32"/>
          <w:szCs w:val="32"/>
        </w:rPr>
        <w:t>铺装</w:t>
      </w:r>
      <w:r>
        <w:rPr>
          <w:rFonts w:ascii="仿宋_GB2312" w:eastAsia="仿宋_GB2312" w:hAnsi="仿宋_GB2312" w:cs="仿宋_GB2312"/>
          <w:spacing w:val="-2"/>
          <w:sz w:val="32"/>
          <w:szCs w:val="32"/>
        </w:rPr>
        <w:t>12</w:t>
      </w:r>
      <w:r>
        <w:rPr>
          <w:rFonts w:ascii="仿宋_GB2312" w:eastAsia="仿宋_GB2312" w:hAnsi="仿宋_GB2312" w:cs="仿宋_GB2312"/>
          <w:spacing w:val="-2"/>
          <w:sz w:val="32"/>
          <w:szCs w:val="32"/>
        </w:rPr>
        <w:t>万平方米</w:t>
      </w:r>
      <w:r>
        <w:rPr>
          <w:rFonts w:ascii="仿宋_GB2312" w:eastAsia="仿宋_GB2312" w:hAnsi="仿宋_GB2312" w:cs="仿宋_GB2312" w:hint="eastAsia"/>
          <w:spacing w:val="-2"/>
          <w:sz w:val="32"/>
          <w:szCs w:val="32"/>
        </w:rPr>
        <w:t>。建成</w:t>
      </w:r>
      <w:r>
        <w:rPr>
          <w:rFonts w:ascii="仿宋_GB2312" w:eastAsia="仿宋_GB2312" w:hAnsi="仿宋_GB2312" w:cs="仿宋_GB2312" w:hint="eastAsia"/>
          <w:spacing w:val="-2"/>
          <w:sz w:val="32"/>
          <w:szCs w:val="32"/>
        </w:rPr>
        <w:t>5G</w:t>
      </w:r>
      <w:r>
        <w:rPr>
          <w:rFonts w:ascii="仿宋_GB2312" w:eastAsia="仿宋_GB2312" w:hAnsi="仿宋_GB2312" w:cs="仿宋_GB2312" w:hint="eastAsia"/>
          <w:spacing w:val="-2"/>
          <w:sz w:val="32"/>
          <w:szCs w:val="32"/>
        </w:rPr>
        <w:t>基站</w:t>
      </w:r>
      <w:r>
        <w:rPr>
          <w:rFonts w:ascii="仿宋_GB2312" w:eastAsia="仿宋_GB2312" w:hAnsi="仿宋_GB2312" w:cs="仿宋_GB2312" w:hint="eastAsia"/>
          <w:spacing w:val="-2"/>
          <w:sz w:val="32"/>
          <w:szCs w:val="32"/>
        </w:rPr>
        <w:t>18</w:t>
      </w:r>
      <w:r>
        <w:rPr>
          <w:rFonts w:ascii="仿宋_GB2312" w:eastAsia="仿宋_GB2312" w:hAnsi="仿宋_GB2312" w:cs="仿宋_GB2312" w:hint="eastAsia"/>
          <w:spacing w:val="-2"/>
          <w:sz w:val="32"/>
          <w:szCs w:val="32"/>
        </w:rPr>
        <w:t>座并全部</w:t>
      </w:r>
      <w:proofErr w:type="gramStart"/>
      <w:r>
        <w:rPr>
          <w:rFonts w:ascii="仿宋_GB2312" w:eastAsia="仿宋_GB2312" w:hAnsi="仿宋_GB2312" w:cs="仿宋_GB2312" w:hint="eastAsia"/>
          <w:spacing w:val="-2"/>
          <w:sz w:val="32"/>
          <w:szCs w:val="32"/>
        </w:rPr>
        <w:t>实现组</w:t>
      </w:r>
      <w:proofErr w:type="gramEnd"/>
      <w:r>
        <w:rPr>
          <w:rFonts w:ascii="仿宋_GB2312" w:eastAsia="仿宋_GB2312" w:hAnsi="仿宋_GB2312" w:cs="仿宋_GB2312" w:hint="eastAsia"/>
          <w:spacing w:val="-2"/>
          <w:sz w:val="32"/>
          <w:szCs w:val="32"/>
        </w:rPr>
        <w:t>网。旗火车站改扩建项目前期工作有序推进。</w:t>
      </w:r>
      <w:r>
        <w:rPr>
          <w:rFonts w:ascii="仿宋_GB2312" w:eastAsia="仿宋_GB2312" w:hAnsi="仿宋_GB2312" w:cs="仿宋_GB2312"/>
          <w:spacing w:val="-2"/>
          <w:sz w:val="32"/>
          <w:szCs w:val="32"/>
        </w:rPr>
        <w:t>“</w:t>
      </w:r>
      <w:r>
        <w:rPr>
          <w:rFonts w:ascii="仿宋_GB2312" w:eastAsia="仿宋_GB2312" w:hAnsi="仿宋_GB2312" w:cs="仿宋_GB2312"/>
          <w:spacing w:val="-2"/>
          <w:sz w:val="32"/>
          <w:szCs w:val="32"/>
        </w:rPr>
        <w:t>路长制</w:t>
      </w:r>
      <w:r>
        <w:rPr>
          <w:rFonts w:ascii="仿宋_GB2312" w:eastAsia="仿宋_GB2312" w:hAnsi="仿宋_GB2312" w:cs="仿宋_GB2312"/>
          <w:spacing w:val="-2"/>
          <w:sz w:val="32"/>
          <w:szCs w:val="32"/>
        </w:rPr>
        <w:t>”</w:t>
      </w:r>
      <w:r>
        <w:rPr>
          <w:rFonts w:ascii="仿宋_GB2312" w:eastAsia="仿宋_GB2312" w:hAnsi="仿宋_GB2312" w:cs="仿宋_GB2312"/>
          <w:spacing w:val="-2"/>
          <w:sz w:val="32"/>
          <w:szCs w:val="32"/>
        </w:rPr>
        <w:t>和小区包联制</w:t>
      </w:r>
      <w:r>
        <w:rPr>
          <w:rFonts w:ascii="仿宋_GB2312" w:eastAsia="仿宋_GB2312" w:hAnsi="仿宋_GB2312" w:cs="仿宋_GB2312" w:hint="eastAsia"/>
          <w:spacing w:val="-2"/>
          <w:sz w:val="32"/>
          <w:szCs w:val="32"/>
        </w:rPr>
        <w:t>全面推行，“六乱</w:t>
      </w:r>
      <w:r>
        <w:rPr>
          <w:rFonts w:ascii="仿宋_GB2312" w:eastAsia="仿宋_GB2312" w:hAnsi="仿宋_GB2312" w:cs="仿宋_GB2312" w:hint="eastAsia"/>
          <w:spacing w:val="-2"/>
          <w:sz w:val="32"/>
          <w:szCs w:val="32"/>
          <w:vertAlign w:val="superscript"/>
        </w:rPr>
        <w:t>〔</w:t>
      </w:r>
      <w:r>
        <w:rPr>
          <w:rFonts w:ascii="仿宋_GB2312" w:eastAsia="仿宋_GB2312" w:hAnsi="仿宋_GB2312" w:cs="仿宋_GB2312"/>
          <w:spacing w:val="-2"/>
          <w:sz w:val="32"/>
          <w:szCs w:val="32"/>
          <w:vertAlign w:val="superscript"/>
          <w:lang w:val="en"/>
        </w:rPr>
        <w:t>6</w:t>
      </w:r>
      <w:r>
        <w:rPr>
          <w:rFonts w:ascii="仿宋_GB2312" w:eastAsia="仿宋_GB2312" w:hAnsi="仿宋_GB2312" w:cs="仿宋_GB2312" w:hint="eastAsia"/>
          <w:spacing w:val="-2"/>
          <w:sz w:val="32"/>
          <w:szCs w:val="32"/>
          <w:vertAlign w:val="superscript"/>
        </w:rPr>
        <w:t>〕</w:t>
      </w:r>
      <w:r>
        <w:rPr>
          <w:rFonts w:ascii="仿宋_GB2312" w:eastAsia="仿宋_GB2312" w:hAnsi="仿宋_GB2312" w:cs="仿宋_GB2312" w:hint="eastAsia"/>
          <w:spacing w:val="-2"/>
          <w:sz w:val="32"/>
          <w:szCs w:val="32"/>
        </w:rPr>
        <w:t>”顽疾现象得到缓解。</w:t>
      </w:r>
      <w:bookmarkStart w:id="3" w:name="_Hlk76904601"/>
      <w:r>
        <w:rPr>
          <w:rFonts w:ascii="仿宋_GB2312" w:eastAsia="仿宋_GB2312" w:hAnsi="仿宋_GB2312" w:cs="仿宋_GB2312"/>
          <w:spacing w:val="-2"/>
          <w:sz w:val="32"/>
          <w:szCs w:val="32"/>
        </w:rPr>
        <w:t>东郊</w:t>
      </w:r>
      <w:r>
        <w:rPr>
          <w:rFonts w:ascii="仿宋_GB2312" w:eastAsia="仿宋_GB2312" w:hAnsi="仿宋_GB2312" w:cs="仿宋_GB2312"/>
          <w:spacing w:val="-2"/>
          <w:sz w:val="32"/>
          <w:szCs w:val="32"/>
        </w:rPr>
        <w:t>110</w:t>
      </w:r>
      <w:r>
        <w:rPr>
          <w:rFonts w:ascii="仿宋_GB2312" w:eastAsia="仿宋_GB2312" w:hAnsi="仿宋_GB2312" w:cs="仿宋_GB2312"/>
          <w:spacing w:val="-2"/>
          <w:sz w:val="32"/>
          <w:szCs w:val="32"/>
        </w:rPr>
        <w:t>千伏输变电工程</w:t>
      </w:r>
      <w:r>
        <w:rPr>
          <w:rFonts w:ascii="仿宋_GB2312" w:eastAsia="仿宋_GB2312" w:hAnsi="仿宋_GB2312" w:cs="仿宋_GB2312" w:hint="eastAsia"/>
          <w:spacing w:val="-2"/>
          <w:sz w:val="32"/>
          <w:szCs w:val="32"/>
        </w:rPr>
        <w:t>全面完工</w:t>
      </w:r>
      <w:r>
        <w:rPr>
          <w:rFonts w:ascii="仿宋_GB2312" w:eastAsia="仿宋_GB2312" w:hAnsi="仿宋_GB2312" w:cs="仿宋_GB2312"/>
          <w:spacing w:val="-2"/>
          <w:sz w:val="32"/>
          <w:szCs w:val="32"/>
        </w:rPr>
        <w:t>，查汗乌拉</w:t>
      </w:r>
      <w:r>
        <w:rPr>
          <w:rFonts w:ascii="仿宋_GB2312" w:eastAsia="仿宋_GB2312" w:hAnsi="仿宋_GB2312" w:cs="仿宋_GB2312"/>
          <w:spacing w:val="-2"/>
          <w:sz w:val="32"/>
          <w:szCs w:val="32"/>
        </w:rPr>
        <w:t>110</w:t>
      </w:r>
      <w:r>
        <w:rPr>
          <w:rFonts w:ascii="仿宋_GB2312" w:eastAsia="仿宋_GB2312" w:hAnsi="仿宋_GB2312" w:cs="仿宋_GB2312"/>
          <w:spacing w:val="-2"/>
          <w:sz w:val="32"/>
          <w:szCs w:val="32"/>
        </w:rPr>
        <w:t>千伏输变电工</w:t>
      </w:r>
      <w:proofErr w:type="gramStart"/>
      <w:r>
        <w:rPr>
          <w:rFonts w:ascii="仿宋_GB2312" w:eastAsia="仿宋_GB2312" w:hAnsi="仿宋_GB2312" w:cs="仿宋_GB2312"/>
          <w:spacing w:val="-2"/>
          <w:sz w:val="32"/>
          <w:szCs w:val="32"/>
        </w:rPr>
        <w:t>程</w:t>
      </w:r>
      <w:r>
        <w:rPr>
          <w:rFonts w:ascii="仿宋_GB2312" w:eastAsia="仿宋_GB2312" w:hAnsi="仿宋_GB2312" w:cs="仿宋_GB2312" w:hint="eastAsia"/>
          <w:spacing w:val="-2"/>
          <w:sz w:val="32"/>
          <w:szCs w:val="32"/>
        </w:rPr>
        <w:t>具备</w:t>
      </w:r>
      <w:proofErr w:type="gramEnd"/>
      <w:r>
        <w:rPr>
          <w:rFonts w:ascii="仿宋_GB2312" w:eastAsia="仿宋_GB2312" w:hAnsi="仿宋_GB2312" w:cs="仿宋_GB2312"/>
          <w:spacing w:val="-2"/>
          <w:sz w:val="32"/>
          <w:szCs w:val="32"/>
        </w:rPr>
        <w:t>开工条件</w:t>
      </w:r>
      <w:bookmarkEnd w:id="3"/>
      <w:r>
        <w:rPr>
          <w:rFonts w:ascii="仿宋_GB2312" w:eastAsia="仿宋_GB2312" w:hAnsi="仿宋_GB2312" w:cs="仿宋_GB2312" w:hint="eastAsia"/>
          <w:spacing w:val="-2"/>
          <w:sz w:val="32"/>
          <w:szCs w:val="32"/>
        </w:rPr>
        <w:t>。</w:t>
      </w:r>
      <w:proofErr w:type="gramStart"/>
      <w:r>
        <w:rPr>
          <w:rFonts w:ascii="仿宋_GB2312" w:eastAsia="仿宋_GB2312" w:hAnsi="仿宋_GB2312" w:cs="仿宋_GB2312"/>
          <w:spacing w:val="-2"/>
          <w:sz w:val="32"/>
          <w:szCs w:val="32"/>
        </w:rPr>
        <w:t>胡鲁斯</w:t>
      </w:r>
      <w:proofErr w:type="gramEnd"/>
      <w:r>
        <w:rPr>
          <w:rFonts w:ascii="仿宋_GB2312" w:eastAsia="仿宋_GB2312" w:hAnsi="仿宋_GB2312" w:cs="仿宋_GB2312"/>
          <w:spacing w:val="-2"/>
          <w:sz w:val="32"/>
          <w:szCs w:val="32"/>
        </w:rPr>
        <w:t>台</w:t>
      </w:r>
      <w:proofErr w:type="gramStart"/>
      <w:r>
        <w:rPr>
          <w:rFonts w:ascii="仿宋_GB2312" w:eastAsia="仿宋_GB2312" w:hAnsi="仿宋_GB2312" w:cs="仿宋_GB2312"/>
          <w:spacing w:val="-2"/>
          <w:sz w:val="32"/>
          <w:szCs w:val="32"/>
        </w:rPr>
        <w:t>淖尔至扎格</w:t>
      </w:r>
      <w:proofErr w:type="gramEnd"/>
      <w:r>
        <w:rPr>
          <w:rFonts w:ascii="仿宋_GB2312" w:eastAsia="仿宋_GB2312" w:hAnsi="仿宋_GB2312" w:cs="仿宋_GB2312"/>
          <w:spacing w:val="-2"/>
          <w:sz w:val="32"/>
          <w:szCs w:val="32"/>
        </w:rPr>
        <w:t>斯台淖尔旅游公路</w:t>
      </w:r>
      <w:r>
        <w:rPr>
          <w:rFonts w:ascii="仿宋_GB2312" w:eastAsia="仿宋_GB2312" w:hAnsi="仿宋_GB2312" w:cs="仿宋_GB2312" w:hint="eastAsia"/>
          <w:spacing w:val="-2"/>
          <w:sz w:val="32"/>
          <w:szCs w:val="32"/>
        </w:rPr>
        <w:t>、省道</w:t>
      </w:r>
      <w:r>
        <w:rPr>
          <w:rFonts w:ascii="仿宋_GB2312" w:eastAsia="仿宋_GB2312" w:hAnsi="仿宋_GB2312" w:cs="仿宋_GB2312"/>
          <w:spacing w:val="-2"/>
          <w:sz w:val="32"/>
          <w:szCs w:val="32"/>
        </w:rPr>
        <w:t>313</w:t>
      </w:r>
      <w:r>
        <w:rPr>
          <w:rFonts w:ascii="仿宋_GB2312" w:eastAsia="仿宋_GB2312" w:hAnsi="仿宋_GB2312" w:cs="仿宋_GB2312"/>
          <w:spacing w:val="-2"/>
          <w:sz w:val="32"/>
          <w:szCs w:val="32"/>
        </w:rPr>
        <w:t>线提档改造</w:t>
      </w:r>
      <w:r>
        <w:rPr>
          <w:rFonts w:ascii="仿宋_GB2312" w:eastAsia="仿宋_GB2312" w:hAnsi="仿宋_GB2312" w:cs="仿宋_GB2312" w:hint="eastAsia"/>
          <w:spacing w:val="-2"/>
          <w:sz w:val="32"/>
          <w:szCs w:val="32"/>
        </w:rPr>
        <w:t>工程顺利建成并投入使用，</w:t>
      </w:r>
      <w:proofErr w:type="gramStart"/>
      <w:r>
        <w:rPr>
          <w:rFonts w:ascii="仿宋_GB2312" w:eastAsia="仿宋_GB2312" w:hAnsi="仿宋_GB2312" w:cs="仿宋_GB2312" w:hint="eastAsia"/>
          <w:spacing w:val="-2"/>
          <w:sz w:val="32"/>
          <w:szCs w:val="32"/>
        </w:rPr>
        <w:t>二广高速</w:t>
      </w:r>
      <w:proofErr w:type="gramEnd"/>
      <w:r>
        <w:rPr>
          <w:rFonts w:ascii="楷体_GB2312" w:eastAsia="楷体_GB2312" w:hAnsi="仿宋_GB2312" w:cs="仿宋_GB2312" w:hint="eastAsia"/>
          <w:spacing w:val="-2"/>
          <w:sz w:val="32"/>
          <w:szCs w:val="32"/>
        </w:rPr>
        <w:t>（正镶白旗段）</w:t>
      </w:r>
      <w:r>
        <w:rPr>
          <w:rFonts w:ascii="仿宋_GB2312" w:eastAsia="仿宋_GB2312" w:hAnsi="仿宋_GB2312" w:cs="仿宋_GB2312" w:hint="eastAsia"/>
          <w:spacing w:val="-2"/>
          <w:sz w:val="32"/>
          <w:szCs w:val="32"/>
        </w:rPr>
        <w:t>项目开工建设，</w:t>
      </w:r>
      <w:r>
        <w:rPr>
          <w:rFonts w:ascii="仿宋_GB2312" w:eastAsia="仿宋_GB2312" w:hAnsi="仿宋_GB2312" w:cs="仿宋_GB2312"/>
          <w:spacing w:val="-2"/>
          <w:sz w:val="32"/>
          <w:szCs w:val="32"/>
        </w:rPr>
        <w:t>33</w:t>
      </w:r>
      <w:r>
        <w:rPr>
          <w:rFonts w:ascii="仿宋_GB2312" w:eastAsia="仿宋_GB2312" w:hAnsi="仿宋_GB2312" w:cs="仿宋_GB2312" w:hint="eastAsia"/>
          <w:spacing w:val="-2"/>
          <w:sz w:val="32"/>
          <w:szCs w:val="32"/>
        </w:rPr>
        <w:t>公里村组公路建设工程全部完工。新建集</w:t>
      </w:r>
      <w:r>
        <w:rPr>
          <w:rFonts w:ascii="仿宋_GB2312" w:eastAsia="仿宋_GB2312" w:hAnsi="仿宋_GB2312" w:cs="仿宋_GB2312" w:hint="eastAsia"/>
          <w:spacing w:val="-2"/>
          <w:sz w:val="32"/>
          <w:szCs w:val="32"/>
        </w:rPr>
        <w:lastRenderedPageBreak/>
        <w:t>中式供水工程</w:t>
      </w:r>
      <w:r>
        <w:rPr>
          <w:rFonts w:ascii="仿宋_GB2312" w:eastAsia="仿宋_GB2312" w:hAnsi="仿宋_GB2312" w:cs="仿宋_GB2312" w:hint="eastAsia"/>
          <w:spacing w:val="-2"/>
          <w:sz w:val="32"/>
          <w:szCs w:val="32"/>
        </w:rPr>
        <w:t>8</w:t>
      </w:r>
      <w:r>
        <w:rPr>
          <w:rFonts w:ascii="仿宋_GB2312" w:eastAsia="仿宋_GB2312" w:hAnsi="仿宋_GB2312" w:cs="仿宋_GB2312"/>
          <w:spacing w:val="-2"/>
          <w:sz w:val="32"/>
          <w:szCs w:val="32"/>
        </w:rPr>
        <w:t>处</w:t>
      </w:r>
      <w:r>
        <w:rPr>
          <w:rFonts w:ascii="仿宋_GB2312" w:eastAsia="仿宋_GB2312" w:hAnsi="仿宋_GB2312" w:cs="仿宋_GB2312" w:hint="eastAsia"/>
          <w:spacing w:val="-2"/>
          <w:sz w:val="32"/>
          <w:szCs w:val="32"/>
        </w:rPr>
        <w:t>、</w:t>
      </w:r>
      <w:r>
        <w:rPr>
          <w:rFonts w:ascii="仿宋_GB2312" w:eastAsia="仿宋_GB2312" w:hAnsi="仿宋_GB2312" w:cs="仿宋_GB2312"/>
          <w:spacing w:val="-2"/>
          <w:sz w:val="32"/>
          <w:szCs w:val="32"/>
        </w:rPr>
        <w:t>分散式供水</w:t>
      </w:r>
      <w:r>
        <w:rPr>
          <w:rFonts w:ascii="仿宋_GB2312" w:eastAsia="仿宋_GB2312" w:hAnsi="仿宋_GB2312" w:cs="仿宋_GB2312" w:hint="eastAsia"/>
          <w:spacing w:val="-2"/>
          <w:sz w:val="32"/>
          <w:szCs w:val="32"/>
        </w:rPr>
        <w:t>工程</w:t>
      </w:r>
      <w:r>
        <w:rPr>
          <w:rFonts w:ascii="仿宋_GB2312" w:eastAsia="仿宋_GB2312" w:hAnsi="仿宋_GB2312" w:cs="仿宋_GB2312"/>
          <w:spacing w:val="-2"/>
          <w:sz w:val="32"/>
          <w:szCs w:val="32"/>
        </w:rPr>
        <w:t>120</w:t>
      </w:r>
      <w:r>
        <w:rPr>
          <w:rFonts w:ascii="仿宋_GB2312" w:eastAsia="仿宋_GB2312" w:hAnsi="仿宋_GB2312" w:cs="仿宋_GB2312"/>
          <w:spacing w:val="-2"/>
          <w:sz w:val="32"/>
          <w:szCs w:val="32"/>
        </w:rPr>
        <w:t>处</w:t>
      </w:r>
      <w:r>
        <w:rPr>
          <w:rFonts w:ascii="仿宋_GB2312" w:eastAsia="仿宋_GB2312" w:hAnsi="仿宋_GB2312" w:cs="仿宋_GB2312" w:hint="eastAsia"/>
          <w:spacing w:val="-2"/>
          <w:sz w:val="32"/>
          <w:szCs w:val="32"/>
        </w:rPr>
        <w:t>，自来水普及率达到</w:t>
      </w:r>
      <w:r>
        <w:rPr>
          <w:rFonts w:ascii="仿宋_GB2312" w:eastAsia="仿宋_GB2312" w:hAnsi="仿宋_GB2312" w:cs="仿宋_GB2312" w:hint="eastAsia"/>
          <w:spacing w:val="-2"/>
          <w:sz w:val="32"/>
          <w:szCs w:val="32"/>
        </w:rPr>
        <w:t>6</w:t>
      </w:r>
      <w:r>
        <w:rPr>
          <w:rFonts w:ascii="仿宋_GB2312" w:eastAsia="仿宋_GB2312" w:hAnsi="仿宋_GB2312" w:cs="仿宋_GB2312"/>
          <w:spacing w:val="-2"/>
          <w:sz w:val="32"/>
          <w:szCs w:val="32"/>
        </w:rPr>
        <w:t>8.5</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，农区基本实现全覆盖。</w:t>
      </w:r>
    </w:p>
    <w:p w:rsidR="00117AB8" w:rsidRDefault="00014026">
      <w:pPr>
        <w:pStyle w:val="a7"/>
        <w:snapToGrid w:val="0"/>
        <w:spacing w:beforeAutospacing="0" w:afterAutospacing="0" w:line="360" w:lineRule="auto"/>
        <w:ind w:firstLineChars="200" w:firstLine="643"/>
        <w:jc w:val="both"/>
        <w:rPr>
          <w:rFonts w:ascii="仿宋_GB2312" w:eastAsia="仿宋_GB2312" w:hAnsi="仿宋" w:cs="仿宋"/>
          <w:sz w:val="32"/>
          <w:szCs w:val="32"/>
        </w:rPr>
      </w:pPr>
      <w:r>
        <w:rPr>
          <w:rFonts w:ascii="楷体_GB2312" w:eastAsia="楷体_GB2312" w:hAnsi="黑体" w:cs="仿宋_GB2312" w:hint="eastAsia"/>
          <w:b/>
          <w:bCs/>
          <w:sz w:val="32"/>
          <w:szCs w:val="32"/>
        </w:rPr>
        <w:t>（四）生态环境持续改善。</w:t>
      </w:r>
      <w:r>
        <w:rPr>
          <w:rFonts w:ascii="仿宋_GB2312" w:eastAsia="仿宋_GB2312" w:hAnsi="仿宋_GB2312" w:cs="仿宋_GB2312" w:hint="eastAsia"/>
          <w:spacing w:val="-4"/>
          <w:sz w:val="32"/>
          <w:szCs w:val="32"/>
        </w:rPr>
        <w:t>第三轮草原生态保护</w:t>
      </w:r>
      <w:proofErr w:type="gramStart"/>
      <w:r>
        <w:rPr>
          <w:rFonts w:ascii="仿宋_GB2312" w:eastAsia="仿宋_GB2312" w:hAnsi="仿宋_GB2312" w:cs="仿宋_GB2312" w:hint="eastAsia"/>
          <w:spacing w:val="-4"/>
          <w:sz w:val="32"/>
          <w:szCs w:val="32"/>
        </w:rPr>
        <w:t>补奖政策</w:t>
      </w:r>
      <w:proofErr w:type="gramEnd"/>
      <w:r>
        <w:rPr>
          <w:rFonts w:ascii="仿宋_GB2312" w:eastAsia="仿宋_GB2312" w:hAnsi="仿宋_GB2312" w:cs="仿宋_GB2312" w:hint="eastAsia"/>
          <w:spacing w:val="-4"/>
          <w:sz w:val="32"/>
          <w:szCs w:val="32"/>
        </w:rPr>
        <w:t>有序实施。京津风沙</w:t>
      </w:r>
      <w:proofErr w:type="gramStart"/>
      <w:r>
        <w:rPr>
          <w:rFonts w:ascii="仿宋_GB2312" w:eastAsia="仿宋_GB2312" w:hAnsi="仿宋_GB2312" w:cs="仿宋_GB2312" w:hint="eastAsia"/>
          <w:spacing w:val="-4"/>
          <w:sz w:val="32"/>
          <w:szCs w:val="32"/>
        </w:rPr>
        <w:t>源治理</w:t>
      </w:r>
      <w:proofErr w:type="gramEnd"/>
      <w:r>
        <w:rPr>
          <w:rFonts w:ascii="仿宋_GB2312" w:eastAsia="仿宋_GB2312" w:hAnsi="仿宋_GB2312" w:cs="仿宋_GB2312" w:hint="eastAsia"/>
          <w:spacing w:val="-4"/>
          <w:sz w:val="32"/>
          <w:szCs w:val="32"/>
        </w:rPr>
        <w:t>和草原生态修复工程扎实推进，完成林业建设</w:t>
      </w:r>
      <w:r>
        <w:rPr>
          <w:rFonts w:ascii="仿宋_GB2312" w:eastAsia="仿宋_GB2312" w:hAnsi="仿宋_GB2312" w:cs="仿宋_GB2312" w:hint="eastAsia"/>
          <w:spacing w:val="-4"/>
          <w:sz w:val="32"/>
          <w:szCs w:val="32"/>
        </w:rPr>
        <w:t>4</w:t>
      </w:r>
      <w:r>
        <w:rPr>
          <w:rFonts w:ascii="仿宋_GB2312" w:eastAsia="仿宋_GB2312" w:hAnsi="仿宋_GB2312" w:cs="仿宋_GB2312" w:hint="eastAsia"/>
          <w:spacing w:val="-4"/>
          <w:sz w:val="32"/>
          <w:szCs w:val="32"/>
        </w:rPr>
        <w:t>万亩、草原修复</w:t>
      </w:r>
      <w:r>
        <w:rPr>
          <w:rFonts w:ascii="仿宋_GB2312" w:eastAsia="仿宋_GB2312" w:hAnsi="仿宋_GB2312" w:cs="仿宋_GB2312" w:hint="eastAsia"/>
          <w:spacing w:val="-4"/>
          <w:sz w:val="32"/>
          <w:szCs w:val="32"/>
        </w:rPr>
        <w:t>5</w:t>
      </w:r>
      <w:r>
        <w:rPr>
          <w:rFonts w:ascii="仿宋_GB2312" w:eastAsia="仿宋_GB2312" w:hAnsi="仿宋_GB2312" w:cs="仿宋_GB2312" w:hint="eastAsia"/>
          <w:spacing w:val="-4"/>
          <w:sz w:val="32"/>
          <w:szCs w:val="32"/>
        </w:rPr>
        <w:t>万亩。坚决采取“零容忍”态度查处破坏林业和草原行为，</w:t>
      </w:r>
      <w:r>
        <w:rPr>
          <w:rFonts w:ascii="仿宋_GB2312" w:eastAsia="仿宋_GB2312" w:hAnsi="仿宋_GB2312" w:cs="仿宋_GB2312" w:hint="eastAsia"/>
          <w:spacing w:val="-4"/>
          <w:sz w:val="32"/>
          <w:szCs w:val="32"/>
        </w:rPr>
        <w:t>133</w:t>
      </w:r>
      <w:r>
        <w:rPr>
          <w:rFonts w:ascii="仿宋_GB2312" w:eastAsia="仿宋_GB2312" w:hAnsi="仿宋_GB2312" w:cs="仿宋_GB2312" w:hint="eastAsia"/>
          <w:spacing w:val="-4"/>
          <w:sz w:val="32"/>
          <w:szCs w:val="32"/>
        </w:rPr>
        <w:t>件违法违规案件在全盟率先完成整治。统筹财力治理历史遗留</w:t>
      </w:r>
      <w:proofErr w:type="gramStart"/>
      <w:r>
        <w:rPr>
          <w:rFonts w:ascii="仿宋_GB2312" w:eastAsia="仿宋_GB2312" w:hAnsi="仿宋_GB2312" w:cs="仿宋_GB2312" w:hint="eastAsia"/>
          <w:spacing w:val="-4"/>
          <w:sz w:val="32"/>
          <w:szCs w:val="32"/>
        </w:rPr>
        <w:t>废弃采坑</w:t>
      </w:r>
      <w:proofErr w:type="gramEnd"/>
      <w:r>
        <w:rPr>
          <w:rFonts w:ascii="仿宋_GB2312" w:eastAsia="仿宋_GB2312" w:hAnsi="仿宋_GB2312" w:cs="仿宋_GB2312" w:hint="eastAsia"/>
          <w:spacing w:val="-4"/>
          <w:sz w:val="32"/>
          <w:szCs w:val="32"/>
        </w:rPr>
        <w:t>2.3</w:t>
      </w:r>
      <w:r>
        <w:rPr>
          <w:rFonts w:ascii="仿宋_GB2312" w:eastAsia="仿宋_GB2312" w:hAnsi="仿宋_GB2312" w:cs="仿宋_GB2312" w:hint="eastAsia"/>
          <w:spacing w:val="-4"/>
          <w:sz w:val="32"/>
          <w:szCs w:val="32"/>
        </w:rPr>
        <w:t>平方公里。引导</w:t>
      </w:r>
      <w:r>
        <w:rPr>
          <w:rFonts w:ascii="仿宋_GB2312" w:eastAsia="仿宋_GB2312" w:hAnsi="仿宋_GB2312" w:cs="仿宋_GB2312" w:hint="eastAsia"/>
          <w:spacing w:val="-4"/>
          <w:sz w:val="32"/>
          <w:szCs w:val="32"/>
        </w:rPr>
        <w:t>29</w:t>
      </w:r>
      <w:r>
        <w:rPr>
          <w:rFonts w:ascii="仿宋_GB2312" w:eastAsia="仿宋_GB2312" w:hAnsi="仿宋_GB2312" w:cs="仿宋_GB2312" w:hint="eastAsia"/>
          <w:spacing w:val="-4"/>
          <w:sz w:val="32"/>
          <w:szCs w:val="32"/>
        </w:rPr>
        <w:t>家在期矿山</w:t>
      </w:r>
      <w:bookmarkStart w:id="4" w:name="_Hlk85028619"/>
      <w:r>
        <w:rPr>
          <w:rFonts w:ascii="仿宋_GB2312" w:eastAsia="仿宋_GB2312" w:hAnsi="仿宋_GB2312" w:cs="仿宋_GB2312" w:hint="eastAsia"/>
          <w:spacing w:val="-4"/>
          <w:sz w:val="32"/>
          <w:szCs w:val="32"/>
        </w:rPr>
        <w:t>企业投入</w:t>
      </w:r>
      <w:r>
        <w:rPr>
          <w:rFonts w:ascii="仿宋_GB2312" w:eastAsia="仿宋_GB2312" w:hAnsi="仿宋_GB2312" w:cs="仿宋_GB2312" w:hint="eastAsia"/>
          <w:spacing w:val="-4"/>
          <w:sz w:val="32"/>
          <w:szCs w:val="32"/>
        </w:rPr>
        <w:t>3320.6</w:t>
      </w:r>
      <w:r>
        <w:rPr>
          <w:rFonts w:ascii="仿宋_GB2312" w:eastAsia="仿宋_GB2312" w:hAnsi="仿宋_GB2312" w:cs="仿宋_GB2312" w:hint="eastAsia"/>
          <w:spacing w:val="-4"/>
          <w:sz w:val="32"/>
          <w:szCs w:val="32"/>
        </w:rPr>
        <w:t>万元</w:t>
      </w:r>
      <w:bookmarkEnd w:id="4"/>
      <w:r>
        <w:rPr>
          <w:rFonts w:ascii="仿宋_GB2312" w:eastAsia="仿宋_GB2312" w:hAnsi="仿宋_GB2312" w:cs="仿宋_GB2312" w:hint="eastAsia"/>
          <w:spacing w:val="-4"/>
          <w:sz w:val="32"/>
          <w:szCs w:val="32"/>
        </w:rPr>
        <w:t>，完成治理</w:t>
      </w:r>
      <w:r>
        <w:rPr>
          <w:rFonts w:ascii="仿宋_GB2312" w:eastAsia="仿宋_GB2312" w:hAnsi="仿宋_GB2312" w:cs="仿宋_GB2312" w:hint="eastAsia"/>
          <w:spacing w:val="-4"/>
          <w:sz w:val="32"/>
          <w:szCs w:val="32"/>
        </w:rPr>
        <w:t>1.2</w:t>
      </w:r>
      <w:r>
        <w:rPr>
          <w:rFonts w:ascii="仿宋_GB2312" w:eastAsia="仿宋_GB2312" w:hAnsi="仿宋_GB2312" w:cs="仿宋_GB2312" w:hint="eastAsia"/>
          <w:spacing w:val="-4"/>
          <w:sz w:val="32"/>
          <w:szCs w:val="32"/>
        </w:rPr>
        <w:t>平方公里</w:t>
      </w:r>
      <w:r>
        <w:rPr>
          <w:rFonts w:ascii="仿宋_GB2312" w:eastAsia="仿宋_GB2312" w:hAnsi="仿宋" w:cs="仿宋" w:hint="eastAsia"/>
          <w:spacing w:val="-4"/>
          <w:sz w:val="32"/>
          <w:szCs w:val="32"/>
        </w:rPr>
        <w:t>，资金投入和治理面积超年度任务的</w:t>
      </w:r>
      <w:r>
        <w:rPr>
          <w:rFonts w:ascii="仿宋_GB2312" w:eastAsia="仿宋_GB2312" w:hAnsi="仿宋" w:cs="仿宋"/>
          <w:spacing w:val="-4"/>
          <w:sz w:val="32"/>
          <w:szCs w:val="32"/>
        </w:rPr>
        <w:t>2.</w:t>
      </w:r>
      <w:r>
        <w:rPr>
          <w:rFonts w:ascii="仿宋_GB2312" w:eastAsia="仿宋_GB2312" w:hAnsi="仿宋" w:cs="仿宋" w:hint="eastAsia"/>
          <w:spacing w:val="-4"/>
          <w:sz w:val="32"/>
          <w:szCs w:val="32"/>
        </w:rPr>
        <w:t>7</w:t>
      </w:r>
      <w:r>
        <w:rPr>
          <w:rFonts w:ascii="仿宋_GB2312" w:eastAsia="仿宋_GB2312" w:hAnsi="仿宋" w:cs="仿宋" w:hint="eastAsia"/>
          <w:spacing w:val="-4"/>
          <w:sz w:val="32"/>
          <w:szCs w:val="32"/>
        </w:rPr>
        <w:t>倍和</w:t>
      </w:r>
      <w:r>
        <w:rPr>
          <w:rFonts w:ascii="仿宋_GB2312" w:eastAsia="仿宋_GB2312" w:hAnsi="仿宋" w:cs="仿宋"/>
          <w:spacing w:val="-4"/>
          <w:sz w:val="32"/>
          <w:szCs w:val="32"/>
        </w:rPr>
        <w:t>3.</w:t>
      </w:r>
      <w:r>
        <w:rPr>
          <w:rFonts w:ascii="仿宋_GB2312" w:eastAsia="仿宋_GB2312" w:hAnsi="仿宋" w:cs="仿宋" w:hint="eastAsia"/>
          <w:spacing w:val="-4"/>
          <w:sz w:val="32"/>
          <w:szCs w:val="32"/>
        </w:rPr>
        <w:t>8</w:t>
      </w:r>
      <w:r>
        <w:rPr>
          <w:rFonts w:ascii="仿宋_GB2312" w:eastAsia="仿宋_GB2312" w:hAnsi="仿宋" w:cs="仿宋" w:hint="eastAsia"/>
          <w:spacing w:val="-4"/>
          <w:sz w:val="32"/>
          <w:szCs w:val="32"/>
        </w:rPr>
        <w:t>倍，</w:t>
      </w:r>
      <w:bookmarkStart w:id="5" w:name="_Hlk85028625"/>
      <w:r>
        <w:rPr>
          <w:rFonts w:ascii="仿宋_GB2312" w:eastAsia="仿宋_GB2312" w:hAnsi="仿宋" w:cs="仿宋" w:hint="eastAsia"/>
          <w:spacing w:val="-4"/>
          <w:sz w:val="32"/>
          <w:szCs w:val="32"/>
        </w:rPr>
        <w:t>完成率均居全盟首位</w:t>
      </w:r>
      <w:bookmarkEnd w:id="5"/>
      <w:r>
        <w:rPr>
          <w:rFonts w:ascii="仿宋_GB2312" w:eastAsia="仿宋_GB2312" w:hAnsi="仿宋" w:cs="仿宋" w:hint="eastAsia"/>
          <w:spacing w:val="-4"/>
          <w:sz w:val="32"/>
          <w:szCs w:val="32"/>
        </w:rPr>
        <w:t>。建成自治区级绿色矿山</w:t>
      </w:r>
      <w:r>
        <w:rPr>
          <w:rFonts w:ascii="仿宋_GB2312" w:eastAsia="仿宋_GB2312" w:hAnsi="仿宋" w:cs="仿宋" w:hint="eastAsia"/>
          <w:spacing w:val="-4"/>
          <w:sz w:val="32"/>
          <w:szCs w:val="32"/>
        </w:rPr>
        <w:t>3</w:t>
      </w:r>
      <w:r>
        <w:rPr>
          <w:rFonts w:ascii="仿宋_GB2312" w:eastAsia="仿宋_GB2312" w:hAnsi="仿宋" w:cs="仿宋" w:hint="eastAsia"/>
          <w:spacing w:val="-4"/>
          <w:sz w:val="32"/>
          <w:szCs w:val="32"/>
        </w:rPr>
        <w:t>家</w:t>
      </w:r>
      <w:r>
        <w:rPr>
          <w:rFonts w:ascii="仿宋_GB2312" w:eastAsia="仿宋_GB2312" w:hAnsi="仿宋_GB2312" w:cs="仿宋_GB2312" w:hint="eastAsia"/>
          <w:spacing w:val="-4"/>
          <w:sz w:val="32"/>
          <w:szCs w:val="32"/>
        </w:rPr>
        <w:t>，累计达到</w:t>
      </w:r>
      <w:r>
        <w:rPr>
          <w:rFonts w:ascii="仿宋_GB2312" w:eastAsia="仿宋_GB2312" w:hAnsi="仿宋" w:cs="仿宋" w:hint="eastAsia"/>
          <w:spacing w:val="-4"/>
          <w:sz w:val="32"/>
          <w:szCs w:val="32"/>
        </w:rPr>
        <w:t>9</w:t>
      </w:r>
      <w:r>
        <w:rPr>
          <w:rFonts w:ascii="仿宋_GB2312" w:eastAsia="仿宋_GB2312" w:hAnsi="仿宋" w:cs="仿宋" w:hint="eastAsia"/>
          <w:spacing w:val="-4"/>
          <w:sz w:val="32"/>
          <w:szCs w:val="32"/>
        </w:rPr>
        <w:t>家，实现在</w:t>
      </w:r>
      <w:proofErr w:type="gramStart"/>
      <w:r>
        <w:rPr>
          <w:rFonts w:ascii="仿宋_GB2312" w:eastAsia="仿宋_GB2312" w:hAnsi="仿宋" w:cs="仿宋" w:hint="eastAsia"/>
          <w:spacing w:val="-4"/>
          <w:sz w:val="32"/>
          <w:szCs w:val="32"/>
        </w:rPr>
        <w:t>期生产</w:t>
      </w:r>
      <w:proofErr w:type="gramEnd"/>
      <w:r>
        <w:rPr>
          <w:rFonts w:ascii="仿宋_GB2312" w:eastAsia="仿宋_GB2312" w:hAnsi="仿宋" w:cs="仿宋" w:hint="eastAsia"/>
          <w:spacing w:val="-4"/>
          <w:sz w:val="32"/>
          <w:szCs w:val="32"/>
        </w:rPr>
        <w:t>矿山全覆盖。</w:t>
      </w:r>
      <w:r>
        <w:rPr>
          <w:rFonts w:ascii="仿宋_GB2312" w:eastAsia="仿宋_GB2312" w:hAnsi="仿宋_GB2312" w:cs="仿宋_GB2312" w:hint="eastAsia"/>
          <w:spacing w:val="-4"/>
          <w:sz w:val="32"/>
          <w:szCs w:val="32"/>
        </w:rPr>
        <w:t>煤炭资源领域专项整治和违法用地专项整治在全盟率先完成整改。</w:t>
      </w:r>
      <w:r>
        <w:rPr>
          <w:rFonts w:ascii="仿宋_GB2312" w:eastAsia="仿宋_GB2312" w:hAnsi="仿宋" w:cs="仿宋" w:hint="eastAsia"/>
          <w:spacing w:val="-4"/>
          <w:sz w:val="32"/>
          <w:szCs w:val="32"/>
        </w:rPr>
        <w:t>明安图镇污水处理厂实现一级</w:t>
      </w:r>
      <w:r>
        <w:rPr>
          <w:rFonts w:ascii="仿宋_GB2312" w:eastAsia="仿宋_GB2312" w:hAnsi="仿宋" w:cs="仿宋" w:hint="eastAsia"/>
          <w:spacing w:val="-4"/>
          <w:sz w:val="32"/>
          <w:szCs w:val="32"/>
        </w:rPr>
        <w:t>A</w:t>
      </w:r>
      <w:r>
        <w:rPr>
          <w:rFonts w:ascii="仿宋_GB2312" w:eastAsia="仿宋_GB2312" w:hAnsi="仿宋" w:cs="仿宋" w:hint="eastAsia"/>
          <w:spacing w:val="-4"/>
          <w:sz w:val="32"/>
          <w:szCs w:val="32"/>
        </w:rPr>
        <w:t>标准排放。中央和自治区环保督察发现问题整改工作扎实推进，整改完成率均达到</w:t>
      </w:r>
      <w:r>
        <w:rPr>
          <w:rFonts w:ascii="仿宋_GB2312" w:eastAsia="仿宋_GB2312" w:hAnsi="仿宋" w:cs="仿宋" w:hint="eastAsia"/>
          <w:spacing w:val="-4"/>
          <w:sz w:val="32"/>
          <w:szCs w:val="32"/>
        </w:rPr>
        <w:t>100%</w:t>
      </w:r>
      <w:r>
        <w:rPr>
          <w:rFonts w:ascii="仿宋_GB2312" w:eastAsia="仿宋_GB2312" w:hAnsi="仿宋" w:cs="仿宋" w:hint="eastAsia"/>
          <w:spacing w:val="-4"/>
          <w:sz w:val="32"/>
          <w:szCs w:val="32"/>
        </w:rPr>
        <w:t>。</w:t>
      </w:r>
    </w:p>
    <w:p w:rsidR="00117AB8" w:rsidRDefault="00014026">
      <w:pPr>
        <w:pStyle w:val="a7"/>
        <w:snapToGrid w:val="0"/>
        <w:spacing w:beforeAutospacing="0" w:afterAutospacing="0" w:line="360" w:lineRule="auto"/>
        <w:ind w:firstLineChars="200" w:firstLine="643"/>
        <w:jc w:val="both"/>
        <w:rPr>
          <w:rFonts w:ascii="仿宋_GB2312" w:eastAsia="仿宋_GB2312"/>
          <w:sz w:val="32"/>
          <w:szCs w:val="32"/>
        </w:rPr>
      </w:pPr>
      <w:r>
        <w:rPr>
          <w:rFonts w:ascii="楷体_GB2312" w:eastAsia="楷体_GB2312" w:hAnsi="黑体" w:cs="仿宋_GB2312" w:hint="eastAsia"/>
          <w:b/>
          <w:bCs/>
          <w:sz w:val="32"/>
          <w:szCs w:val="32"/>
        </w:rPr>
        <w:t>（五）民生福祉不断增进。</w:t>
      </w:r>
      <w:r>
        <w:rPr>
          <w:rFonts w:ascii="仿宋_GB2312" w:eastAsia="仿宋_GB2312" w:hAnsi="仿宋_GB2312" w:cs="仿宋_GB2312" w:hint="eastAsia"/>
          <w:snapToGrid w:val="0"/>
          <w:sz w:val="32"/>
          <w:szCs w:val="32"/>
        </w:rPr>
        <w:t>全年民生支出</w:t>
      </w:r>
      <w:r>
        <w:rPr>
          <w:rFonts w:ascii="仿宋_GB2312" w:eastAsia="仿宋_GB2312" w:hAnsi="仿宋_GB2312" w:cs="仿宋_GB2312" w:hint="eastAsia"/>
          <w:snapToGrid w:val="0"/>
          <w:sz w:val="32"/>
          <w:szCs w:val="32"/>
        </w:rPr>
        <w:t>9</w:t>
      </w:r>
      <w:r>
        <w:rPr>
          <w:rFonts w:ascii="仿宋_GB2312" w:eastAsia="仿宋_GB2312" w:hAnsi="仿宋_GB2312" w:cs="仿宋_GB2312"/>
          <w:snapToGrid w:val="0"/>
          <w:sz w:val="32"/>
          <w:szCs w:val="32"/>
        </w:rPr>
        <w:t>.2</w:t>
      </w:r>
      <w:r>
        <w:rPr>
          <w:rFonts w:ascii="仿宋_GB2312" w:eastAsia="仿宋_GB2312" w:hAnsi="仿宋_GB2312" w:cs="仿宋_GB2312" w:hint="eastAsia"/>
          <w:snapToGrid w:val="0"/>
          <w:sz w:val="32"/>
          <w:szCs w:val="32"/>
        </w:rPr>
        <w:t>亿元，占一般公共预算支</w:t>
      </w:r>
      <w:r>
        <w:rPr>
          <w:rFonts w:ascii="仿宋_GB2312" w:eastAsia="仿宋_GB2312" w:hAnsi="仿宋_GB2312" w:cs="仿宋_GB2312" w:hint="eastAsia"/>
          <w:sz w:val="32"/>
          <w:szCs w:val="32"/>
        </w:rPr>
        <w:t>出的</w:t>
      </w:r>
      <w:r>
        <w:rPr>
          <w:rFonts w:ascii="仿宋_GB2312" w:eastAsia="仿宋_GB2312" w:hAnsi="仿宋_GB2312" w:cs="仿宋_GB2312" w:hint="eastAsia"/>
          <w:sz w:val="32"/>
          <w:szCs w:val="32"/>
        </w:rPr>
        <w:t>7</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。新增城镇就业</w:t>
      </w:r>
      <w:r>
        <w:rPr>
          <w:rFonts w:ascii="仿宋_GB2312" w:eastAsia="仿宋_GB2312" w:hAnsi="仿宋_GB2312" w:cs="仿宋_GB2312"/>
          <w:sz w:val="32"/>
          <w:szCs w:val="32"/>
        </w:rPr>
        <w:t>808</w:t>
      </w:r>
      <w:r>
        <w:rPr>
          <w:rFonts w:ascii="仿宋_GB2312" w:eastAsia="仿宋_GB2312" w:hAnsi="仿宋_GB2312" w:cs="仿宋_GB2312"/>
          <w:sz w:val="32"/>
          <w:szCs w:val="32"/>
        </w:rPr>
        <w:t>人，转移就业</w:t>
      </w:r>
      <w:r>
        <w:rPr>
          <w:rFonts w:ascii="仿宋_GB2312" w:eastAsia="仿宋_GB2312" w:hAnsi="仿宋_GB2312" w:cs="仿宋_GB2312"/>
          <w:sz w:val="32"/>
          <w:szCs w:val="32"/>
        </w:rPr>
        <w:t>5261</w:t>
      </w:r>
      <w:r>
        <w:rPr>
          <w:rFonts w:ascii="仿宋_GB2312" w:eastAsia="仿宋_GB2312" w:hAnsi="仿宋_GB2312" w:cs="仿宋_GB2312"/>
          <w:sz w:val="32"/>
          <w:szCs w:val="32"/>
        </w:rPr>
        <w:t>人</w:t>
      </w:r>
      <w:r>
        <w:rPr>
          <w:rFonts w:ascii="仿宋_GB2312" w:eastAsia="仿宋_GB2312" w:hAnsi="仿宋_GB2312" w:cs="仿宋_GB2312" w:hint="eastAsia"/>
          <w:sz w:val="32"/>
          <w:szCs w:val="32"/>
        </w:rPr>
        <w:t>，发放创业担保贷款</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261</w:t>
      </w:r>
      <w:r>
        <w:rPr>
          <w:rFonts w:ascii="仿宋_GB2312" w:eastAsia="仿宋_GB2312" w:hAnsi="仿宋_GB2312" w:cs="仿宋_GB2312" w:hint="eastAsia"/>
          <w:sz w:val="32"/>
          <w:szCs w:val="32"/>
        </w:rPr>
        <w:t>万元，</w:t>
      </w:r>
      <w:proofErr w:type="gramStart"/>
      <w:r>
        <w:rPr>
          <w:rFonts w:ascii="仿宋_GB2312" w:eastAsia="仿宋_GB2312" w:hAnsi="仿宋_GB2312" w:cs="仿宋_GB2312" w:hint="eastAsia"/>
          <w:sz w:val="32"/>
          <w:szCs w:val="32"/>
        </w:rPr>
        <w:t>零就业</w:t>
      </w:r>
      <w:proofErr w:type="gramEnd"/>
      <w:r>
        <w:rPr>
          <w:rFonts w:ascii="仿宋_GB2312" w:eastAsia="仿宋_GB2312" w:hAnsi="仿宋_GB2312" w:cs="仿宋_GB2312" w:hint="eastAsia"/>
          <w:sz w:val="32"/>
          <w:szCs w:val="32"/>
        </w:rPr>
        <w:t>家庭保持清零。高考本科上线率</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，同比提高</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个百分点；北京市</w:t>
      </w:r>
      <w:proofErr w:type="gramStart"/>
      <w:r>
        <w:rPr>
          <w:rFonts w:ascii="仿宋_GB2312" w:eastAsia="仿宋_GB2312" w:hAnsi="仿宋_GB2312" w:cs="仿宋_GB2312" w:hint="eastAsia"/>
          <w:sz w:val="32"/>
          <w:szCs w:val="32"/>
        </w:rPr>
        <w:t>大兴区</w:t>
      </w:r>
      <w:proofErr w:type="gramEnd"/>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名校长、</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名教师</w:t>
      </w:r>
      <w:proofErr w:type="gramStart"/>
      <w:r>
        <w:rPr>
          <w:rFonts w:ascii="仿宋_GB2312" w:eastAsia="仿宋_GB2312" w:hAnsi="仿宋_GB2312" w:cs="仿宋_GB2312" w:hint="eastAsia"/>
          <w:sz w:val="32"/>
          <w:szCs w:val="32"/>
        </w:rPr>
        <w:t>来旗支</w:t>
      </w:r>
      <w:proofErr w:type="gramEnd"/>
      <w:r>
        <w:rPr>
          <w:rFonts w:ascii="仿宋_GB2312" w:eastAsia="仿宋_GB2312" w:hAnsi="仿宋_GB2312" w:cs="仿宋_GB2312" w:hint="eastAsia"/>
          <w:sz w:val="32"/>
          <w:szCs w:val="32"/>
        </w:rPr>
        <w:t>教，</w:t>
      </w:r>
      <w:proofErr w:type="gramStart"/>
      <w:r>
        <w:rPr>
          <w:rFonts w:ascii="仿宋_GB2312" w:eastAsia="仿宋_GB2312" w:hAnsi="仿宋_GB2312" w:cs="仿宋_GB2312" w:hint="eastAsia"/>
          <w:sz w:val="32"/>
          <w:szCs w:val="32"/>
        </w:rPr>
        <w:t>我旗</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roofErr w:type="gramEnd"/>
      <w:r>
        <w:rPr>
          <w:rFonts w:ascii="仿宋_GB2312" w:eastAsia="仿宋_GB2312" w:hAnsi="仿宋_GB2312" w:cs="仿宋_GB2312" w:hint="eastAsia"/>
          <w:sz w:val="32"/>
          <w:szCs w:val="32"/>
        </w:rPr>
        <w:t>校长、</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名教师</w:t>
      </w:r>
      <w:proofErr w:type="gramStart"/>
      <w:r>
        <w:rPr>
          <w:rFonts w:ascii="仿宋_GB2312" w:eastAsia="仿宋_GB2312" w:hAnsi="仿宋_GB2312" w:cs="仿宋_GB2312" w:hint="eastAsia"/>
          <w:sz w:val="32"/>
          <w:szCs w:val="32"/>
        </w:rPr>
        <w:t>赴京跟岗研修</w:t>
      </w:r>
      <w:proofErr w:type="gramEnd"/>
      <w:r>
        <w:rPr>
          <w:rFonts w:ascii="仿宋_GB2312" w:eastAsia="仿宋_GB2312" w:hAnsi="仿宋_GB2312" w:cs="仿宋_GB2312" w:hint="eastAsia"/>
          <w:sz w:val="32"/>
          <w:szCs w:val="32"/>
        </w:rPr>
        <w:t>。蒙医医院病房楼及残疾人托养中心投入运行，</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名</w:t>
      </w:r>
      <w:proofErr w:type="gramStart"/>
      <w:r>
        <w:rPr>
          <w:rFonts w:ascii="仿宋_GB2312" w:eastAsia="仿宋_GB2312" w:hAnsi="仿宋_GB2312" w:cs="仿宋_GB2312" w:hint="eastAsia"/>
          <w:sz w:val="32"/>
          <w:szCs w:val="32"/>
        </w:rPr>
        <w:t>大兴区</w:t>
      </w:r>
      <w:proofErr w:type="gramEnd"/>
      <w:r>
        <w:rPr>
          <w:rFonts w:ascii="仿宋_GB2312" w:eastAsia="仿宋_GB2312" w:hAnsi="仿宋_GB2312" w:cs="仿宋_GB2312" w:hint="eastAsia"/>
          <w:sz w:val="32"/>
          <w:szCs w:val="32"/>
        </w:rPr>
        <w:t>医疗</w:t>
      </w:r>
      <w:proofErr w:type="gramStart"/>
      <w:r>
        <w:rPr>
          <w:rFonts w:ascii="仿宋_GB2312" w:eastAsia="仿宋_GB2312" w:hAnsi="仿宋_GB2312" w:cs="仿宋_GB2312" w:hint="eastAsia"/>
          <w:sz w:val="32"/>
          <w:szCs w:val="32"/>
        </w:rPr>
        <w:t>专家来旗坐诊</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城乡居民</w:t>
      </w:r>
      <w:r>
        <w:rPr>
          <w:rFonts w:ascii="仿宋_GB2312" w:eastAsia="仿宋_GB2312" w:hAnsi="仿宋_GB2312" w:cs="仿宋_GB2312" w:hint="eastAsia"/>
          <w:sz w:val="32"/>
          <w:szCs w:val="32"/>
        </w:rPr>
        <w:t>、职工</w:t>
      </w:r>
      <w:r>
        <w:rPr>
          <w:rFonts w:ascii="仿宋_GB2312" w:eastAsia="仿宋_GB2312" w:hAnsi="仿宋_GB2312" w:cs="仿宋_GB2312"/>
          <w:sz w:val="32"/>
          <w:szCs w:val="32"/>
        </w:rPr>
        <w:t>养老金</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城乡低保</w:t>
      </w:r>
      <w:r>
        <w:rPr>
          <w:rFonts w:ascii="仿宋_GB2312" w:eastAsia="仿宋_GB2312" w:hAnsi="仿宋_GB2312" w:cs="仿宋_GB2312" w:hint="eastAsia"/>
          <w:sz w:val="32"/>
          <w:szCs w:val="32"/>
        </w:rPr>
        <w:t>、五保标准进一步提高，累计发放养老金</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亿元、低</w:t>
      </w:r>
      <w:r>
        <w:rPr>
          <w:rFonts w:ascii="仿宋_GB2312" w:eastAsia="仿宋_GB2312" w:hAnsi="仿宋_GB2312" w:cs="仿宋_GB2312" w:hint="eastAsia"/>
          <w:snapToGrid w:val="0"/>
          <w:sz w:val="32"/>
          <w:szCs w:val="32"/>
        </w:rPr>
        <w:t>保金</w:t>
      </w:r>
      <w:r>
        <w:rPr>
          <w:rFonts w:ascii="仿宋_GB2312" w:eastAsia="仿宋_GB2312" w:hAnsi="仿宋_GB2312" w:cs="仿宋_GB2312"/>
          <w:snapToGrid w:val="0"/>
          <w:sz w:val="32"/>
          <w:szCs w:val="32"/>
        </w:rPr>
        <w:t>3656</w:t>
      </w:r>
      <w:r>
        <w:rPr>
          <w:rFonts w:ascii="仿宋_GB2312" w:eastAsia="仿宋_GB2312" w:hAnsi="仿宋_GB2312" w:cs="仿宋_GB2312" w:hint="eastAsia"/>
          <w:snapToGrid w:val="0"/>
          <w:sz w:val="32"/>
          <w:szCs w:val="32"/>
        </w:rPr>
        <w:t>万元、</w:t>
      </w:r>
      <w:proofErr w:type="gramStart"/>
      <w:r>
        <w:rPr>
          <w:rFonts w:ascii="仿宋_GB2312" w:eastAsia="仿宋_GB2312" w:hAnsi="仿宋_GB2312" w:cs="仿宋_GB2312" w:hint="eastAsia"/>
          <w:snapToGrid w:val="0"/>
          <w:sz w:val="32"/>
          <w:szCs w:val="32"/>
        </w:rPr>
        <w:t>五保</w:t>
      </w:r>
      <w:r>
        <w:rPr>
          <w:rFonts w:ascii="仿宋_GB2312" w:eastAsia="仿宋_GB2312" w:hAnsi="仿宋_GB2312" w:cs="仿宋_GB2312" w:hint="eastAsia"/>
          <w:snapToGrid w:val="0"/>
          <w:sz w:val="32"/>
          <w:szCs w:val="32"/>
        </w:rPr>
        <w:lastRenderedPageBreak/>
        <w:t>金</w:t>
      </w:r>
      <w:proofErr w:type="gramEnd"/>
      <w:r>
        <w:rPr>
          <w:rFonts w:ascii="仿宋_GB2312" w:eastAsia="仿宋_GB2312" w:hAnsi="仿宋_GB2312" w:cs="仿宋_GB2312"/>
          <w:snapToGrid w:val="0"/>
          <w:sz w:val="32"/>
          <w:szCs w:val="32"/>
        </w:rPr>
        <w:t>473</w:t>
      </w:r>
      <w:r>
        <w:rPr>
          <w:rFonts w:ascii="仿宋_GB2312" w:eastAsia="仿宋_GB2312" w:hAnsi="仿宋_GB2312" w:cs="仿宋_GB2312" w:hint="eastAsia"/>
          <w:snapToGrid w:val="0"/>
          <w:sz w:val="32"/>
          <w:szCs w:val="32"/>
        </w:rPr>
        <w:t>万元；企业养老保险历史遗留欠缴问题实现“清零”。政务服务</w:t>
      </w:r>
      <w:r>
        <w:rPr>
          <w:rFonts w:ascii="楷体_GB2312" w:eastAsia="楷体_GB2312" w:hAnsi="仿宋_GB2312" w:cs="仿宋_GB2312" w:hint="eastAsia"/>
          <w:snapToGrid w:val="0"/>
          <w:sz w:val="32"/>
          <w:szCs w:val="32"/>
        </w:rPr>
        <w:t>（公共资源交易）</w:t>
      </w:r>
      <w:r>
        <w:rPr>
          <w:rFonts w:ascii="仿宋_GB2312" w:eastAsia="仿宋_GB2312" w:hAnsi="仿宋_GB2312" w:cs="仿宋_GB2312" w:hint="eastAsia"/>
          <w:snapToGrid w:val="0"/>
          <w:sz w:val="32"/>
          <w:szCs w:val="32"/>
        </w:rPr>
        <w:t>中心建成投用，</w:t>
      </w:r>
      <w:r>
        <w:rPr>
          <w:rFonts w:ascii="仿宋_GB2312" w:eastAsia="仿宋_GB2312" w:hAnsi="仿宋_GB2312" w:cs="仿宋_GB2312" w:hint="eastAsia"/>
          <w:sz w:val="32"/>
          <w:szCs w:val="32"/>
        </w:rPr>
        <w:t>政务服务网点实现全覆盖；</w:t>
      </w:r>
      <w:r>
        <w:rPr>
          <w:rFonts w:ascii="仿宋_GB2312" w:eastAsia="仿宋_GB2312" w:hAnsi="仿宋_GB2312" w:cs="仿宋_GB2312" w:hint="eastAsia"/>
          <w:bCs/>
          <w:sz w:val="32"/>
          <w:szCs w:val="32"/>
        </w:rPr>
        <w:t>行政权力及公共服务事项</w:t>
      </w:r>
      <w:r>
        <w:rPr>
          <w:rFonts w:ascii="仿宋_GB2312" w:eastAsia="仿宋_GB2312" w:hAnsi="仿宋_GB2312" w:cs="仿宋_GB2312" w:hint="eastAsia"/>
          <w:sz w:val="32"/>
          <w:szCs w:val="32"/>
        </w:rPr>
        <w:t>网上可办率和</w:t>
      </w:r>
      <w:proofErr w:type="gramStart"/>
      <w:r>
        <w:rPr>
          <w:rFonts w:ascii="仿宋_GB2312" w:eastAsia="仿宋_GB2312" w:hAnsi="仿宋_GB2312" w:cs="仿宋_GB2312" w:hint="eastAsia"/>
          <w:sz w:val="32"/>
          <w:szCs w:val="32"/>
        </w:rPr>
        <w:t>全程网办</w:t>
      </w:r>
      <w:proofErr w:type="gramEnd"/>
      <w:r>
        <w:rPr>
          <w:rFonts w:ascii="仿宋_GB2312" w:eastAsia="仿宋_GB2312" w:hAnsi="仿宋_GB2312" w:cs="仿宋_GB2312" w:hint="eastAsia"/>
          <w:sz w:val="32"/>
          <w:szCs w:val="32"/>
        </w:rPr>
        <w:t>率分别达到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99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，“最多跑一次”事项达到</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以上；向苏木镇下放行政权力事项</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项；</w:t>
      </w:r>
      <w:r>
        <w:rPr>
          <w:rFonts w:ascii="仿宋_GB2312" w:eastAsia="仿宋_GB2312" w:hAnsi="仿宋_GB2312" w:cs="仿宋_GB2312" w:hint="eastAsia"/>
          <w:snapToGrid w:val="0"/>
          <w:sz w:val="32"/>
          <w:szCs w:val="32"/>
        </w:rPr>
        <w:t>市场主体总数达</w:t>
      </w:r>
      <w:r>
        <w:rPr>
          <w:rFonts w:ascii="仿宋_GB2312" w:eastAsia="仿宋_GB2312" w:hAnsi="仿宋_GB2312" w:cs="仿宋_GB2312" w:hint="eastAsia"/>
          <w:snapToGrid w:val="0"/>
          <w:sz w:val="32"/>
          <w:szCs w:val="32"/>
        </w:rPr>
        <w:t>6161</w:t>
      </w:r>
      <w:r>
        <w:rPr>
          <w:rFonts w:ascii="仿宋_GB2312" w:eastAsia="仿宋_GB2312" w:hAnsi="仿宋_GB2312" w:cs="仿宋_GB2312" w:hint="eastAsia"/>
          <w:snapToGrid w:val="0"/>
          <w:sz w:val="32"/>
          <w:szCs w:val="32"/>
        </w:rPr>
        <w:t>家。“</w:t>
      </w:r>
      <w:r>
        <w:rPr>
          <w:rFonts w:ascii="仿宋_GB2312" w:eastAsia="仿宋_GB2312" w:hAnsi="仿宋_GB2312" w:cs="仿宋_GB2312" w:hint="eastAsia"/>
          <w:snapToGrid w:val="0"/>
          <w:sz w:val="32"/>
          <w:szCs w:val="32"/>
        </w:rPr>
        <w:t>12345</w:t>
      </w:r>
      <w:r>
        <w:rPr>
          <w:rFonts w:ascii="仿宋_GB2312" w:eastAsia="仿宋_GB2312" w:hAnsi="仿宋_GB2312" w:cs="仿宋_GB2312" w:hint="eastAsia"/>
          <w:snapToGrid w:val="0"/>
          <w:sz w:val="32"/>
          <w:szCs w:val="32"/>
        </w:rPr>
        <w:t>”</w:t>
      </w:r>
      <w:r>
        <w:rPr>
          <w:rFonts w:ascii="仿宋_GB2312" w:eastAsia="仿宋_GB2312" w:hint="eastAsia"/>
          <w:sz w:val="32"/>
          <w:szCs w:val="32"/>
        </w:rPr>
        <w:t>政务服务便民热线全面推行，</w:t>
      </w:r>
      <w:r>
        <w:rPr>
          <w:rFonts w:ascii="仿宋_GB2312" w:eastAsia="仿宋_GB2312" w:hint="eastAsia"/>
          <w:sz w:val="32"/>
          <w:szCs w:val="32"/>
        </w:rPr>
        <w:t>3</w:t>
      </w:r>
      <w:r>
        <w:rPr>
          <w:rFonts w:ascii="仿宋_GB2312" w:eastAsia="仿宋_GB2312"/>
          <w:sz w:val="32"/>
          <w:szCs w:val="32"/>
        </w:rPr>
        <w:t>8</w:t>
      </w:r>
      <w:r>
        <w:rPr>
          <w:rFonts w:ascii="仿宋_GB2312" w:eastAsia="仿宋_GB2312" w:hint="eastAsia"/>
          <w:sz w:val="32"/>
          <w:szCs w:val="32"/>
        </w:rPr>
        <w:t>3</w:t>
      </w:r>
      <w:r>
        <w:rPr>
          <w:rFonts w:ascii="仿宋_GB2312" w:eastAsia="仿宋_GB2312" w:hint="eastAsia"/>
          <w:sz w:val="32"/>
          <w:szCs w:val="32"/>
        </w:rPr>
        <w:t>项群众反映诉</w:t>
      </w:r>
      <w:proofErr w:type="gramStart"/>
      <w:r>
        <w:rPr>
          <w:rFonts w:ascii="仿宋_GB2312" w:eastAsia="仿宋_GB2312" w:hint="eastAsia"/>
          <w:sz w:val="32"/>
          <w:szCs w:val="32"/>
        </w:rPr>
        <w:t>求全部</w:t>
      </w:r>
      <w:proofErr w:type="gramEnd"/>
      <w:r>
        <w:rPr>
          <w:rFonts w:ascii="仿宋_GB2312" w:eastAsia="仿宋_GB2312" w:hint="eastAsia"/>
          <w:sz w:val="32"/>
          <w:szCs w:val="32"/>
        </w:rPr>
        <w:t>办结。</w:t>
      </w:r>
    </w:p>
    <w:p w:rsidR="00117AB8" w:rsidRDefault="00014026">
      <w:pPr>
        <w:pStyle w:val="a7"/>
        <w:snapToGrid w:val="0"/>
        <w:spacing w:beforeAutospacing="0" w:afterAutospacing="0" w:line="360" w:lineRule="auto"/>
        <w:ind w:firstLineChars="200" w:firstLine="643"/>
        <w:jc w:val="both"/>
        <w:rPr>
          <w:rFonts w:ascii="仿宋_GB2312" w:eastAsia="仿宋_GB2312" w:hAnsi="仿宋_GB2312" w:cs="仿宋_GB2312"/>
          <w:sz w:val="32"/>
          <w:szCs w:val="32"/>
        </w:rPr>
      </w:pPr>
      <w:r>
        <w:rPr>
          <w:rFonts w:ascii="楷体_GB2312" w:eastAsia="楷体_GB2312" w:hAnsi="黑体" w:cs="仿宋_GB2312" w:hint="eastAsia"/>
          <w:b/>
          <w:bCs/>
          <w:sz w:val="32"/>
          <w:szCs w:val="32"/>
        </w:rPr>
        <w:t>（六）社会</w:t>
      </w:r>
      <w:proofErr w:type="gramStart"/>
      <w:r>
        <w:rPr>
          <w:rFonts w:ascii="楷体_GB2312" w:eastAsia="楷体_GB2312" w:hAnsi="黑体" w:cs="仿宋_GB2312" w:hint="eastAsia"/>
          <w:b/>
          <w:bCs/>
          <w:sz w:val="32"/>
          <w:szCs w:val="32"/>
        </w:rPr>
        <w:t>治理平稳</w:t>
      </w:r>
      <w:proofErr w:type="gramEnd"/>
      <w:r>
        <w:rPr>
          <w:rFonts w:ascii="楷体_GB2312" w:eastAsia="楷体_GB2312" w:hAnsi="黑体" w:cs="仿宋_GB2312" w:hint="eastAsia"/>
          <w:b/>
          <w:bCs/>
          <w:sz w:val="32"/>
          <w:szCs w:val="32"/>
        </w:rPr>
        <w:t>有序。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1+8+N</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vertAlign w:val="superscript"/>
          <w:lang w:val="en"/>
        </w:rPr>
        <w:t>7</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rPr>
        <w:t>”“</w:t>
      </w:r>
      <w:r>
        <w:rPr>
          <w:rFonts w:ascii="仿宋_GB2312" w:eastAsia="仿宋_GB2312" w:hAnsi="仿宋_GB2312" w:cs="仿宋_GB2312"/>
          <w:sz w:val="32"/>
          <w:szCs w:val="32"/>
        </w:rPr>
        <w:t>五有一网格</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vertAlign w:val="superscript"/>
          <w:lang w:val="en"/>
        </w:rPr>
        <w:t>8</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新冠肺炎疫情</w:t>
      </w:r>
      <w:r>
        <w:rPr>
          <w:rFonts w:ascii="仿宋_GB2312" w:eastAsia="仿宋_GB2312" w:hAnsi="仿宋_GB2312" w:cs="仿宋_GB2312"/>
          <w:sz w:val="32"/>
          <w:szCs w:val="32"/>
        </w:rPr>
        <w:t>防控措施</w:t>
      </w:r>
      <w:r>
        <w:rPr>
          <w:rFonts w:ascii="仿宋_GB2312" w:eastAsia="仿宋_GB2312" w:hAnsi="仿宋_GB2312" w:cs="仿宋_GB2312" w:hint="eastAsia"/>
          <w:sz w:val="32"/>
          <w:szCs w:val="32"/>
        </w:rPr>
        <w:t>严格落实，疫苗首轮全程接种率达</w:t>
      </w:r>
      <w:r>
        <w:rPr>
          <w:rFonts w:ascii="仿宋_GB2312" w:eastAsia="仿宋_GB2312" w:hAnsi="仿宋_GB2312" w:cs="仿宋_GB2312" w:hint="eastAsia"/>
          <w:sz w:val="32"/>
          <w:szCs w:val="32"/>
        </w:rPr>
        <w:t>96.</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，基本实现了应接尽接。</w:t>
      </w:r>
      <w:r>
        <w:rPr>
          <w:rFonts w:ascii="仿宋_GB2312" w:eastAsia="仿宋_GB2312" w:hAnsi="仿宋" w:cs="仿宋" w:hint="eastAsia"/>
          <w:sz w:val="32"/>
          <w:szCs w:val="32"/>
        </w:rPr>
        <w:t>政法队伍教育整顿深入推进，新时代“枫桥经验</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vertAlign w:val="superscript"/>
          <w:lang w:val="en"/>
        </w:rPr>
        <w:t>9</w:t>
      </w:r>
      <w:r>
        <w:rPr>
          <w:rFonts w:ascii="仿宋_GB2312" w:eastAsia="仿宋_GB2312" w:hAnsi="仿宋_GB2312" w:cs="仿宋_GB2312" w:hint="eastAsia"/>
          <w:sz w:val="32"/>
          <w:szCs w:val="32"/>
          <w:vertAlign w:val="superscript"/>
        </w:rPr>
        <w:t>〕</w:t>
      </w:r>
      <w:r>
        <w:rPr>
          <w:rFonts w:ascii="仿宋_GB2312" w:eastAsia="仿宋_GB2312" w:hAnsi="仿宋" w:cs="仿宋" w:hint="eastAsia"/>
          <w:sz w:val="32"/>
          <w:szCs w:val="32"/>
        </w:rPr>
        <w:t>”创新发展，全旗治安案件发生率同比下降</w:t>
      </w:r>
      <w:r>
        <w:rPr>
          <w:rFonts w:ascii="仿宋_GB2312" w:eastAsia="仿宋_GB2312" w:hAnsi="仿宋" w:cs="仿宋" w:hint="eastAsia"/>
          <w:sz w:val="32"/>
          <w:szCs w:val="32"/>
        </w:rPr>
        <w:t>1</w:t>
      </w:r>
      <w:r>
        <w:rPr>
          <w:rFonts w:ascii="仿宋_GB2312" w:eastAsia="仿宋_GB2312" w:hAnsi="仿宋" w:cs="仿宋"/>
          <w:sz w:val="32"/>
          <w:szCs w:val="32"/>
        </w:rPr>
        <w:t>0.3</w:t>
      </w:r>
      <w:r>
        <w:rPr>
          <w:rFonts w:ascii="仿宋_GB2312" w:eastAsia="仿宋_GB2312" w:hAnsi="仿宋" w:cs="仿宋" w:hint="eastAsia"/>
          <w:sz w:val="32"/>
          <w:szCs w:val="32"/>
        </w:rPr>
        <w:t>%</w:t>
      </w:r>
      <w:r>
        <w:rPr>
          <w:rFonts w:ascii="仿宋_GB2312" w:eastAsia="仿宋_GB2312" w:hAnsi="仿宋" w:cs="仿宋" w:hint="eastAsia"/>
          <w:sz w:val="32"/>
          <w:szCs w:val="32"/>
        </w:rPr>
        <w:t>。行政负责人应诉率、行政复议按期办结率保持</w:t>
      </w:r>
      <w:r>
        <w:rPr>
          <w:rFonts w:ascii="仿宋_GB2312" w:eastAsia="仿宋_GB2312" w:hAnsi="仿宋" w:cs="仿宋" w:hint="eastAsia"/>
          <w:sz w:val="32"/>
          <w:szCs w:val="32"/>
        </w:rPr>
        <w:t>100%</w:t>
      </w:r>
      <w:r>
        <w:rPr>
          <w:rFonts w:ascii="仿宋_GB2312" w:eastAsia="仿宋_GB2312" w:hAnsi="仿宋" w:cs="仿宋" w:hint="eastAsia"/>
          <w:sz w:val="32"/>
          <w:szCs w:val="32"/>
        </w:rPr>
        <w:t>。中央第八巡视组、第四督导组和中联办交办信访案件全部化解到位；全年受理信访案件</w:t>
      </w:r>
      <w:r>
        <w:rPr>
          <w:rFonts w:ascii="仿宋_GB2312" w:eastAsia="仿宋_GB2312" w:hAnsi="仿宋" w:cs="仿宋"/>
          <w:sz w:val="32"/>
          <w:szCs w:val="32"/>
        </w:rPr>
        <w:t>122</w:t>
      </w:r>
      <w:r>
        <w:rPr>
          <w:rFonts w:ascii="仿宋_GB2312" w:eastAsia="仿宋_GB2312" w:hAnsi="仿宋" w:cs="仿宋" w:hint="eastAsia"/>
          <w:sz w:val="32"/>
          <w:szCs w:val="32"/>
        </w:rPr>
        <w:t>批次，化解率</w:t>
      </w:r>
      <w:r>
        <w:rPr>
          <w:rFonts w:ascii="仿宋_GB2312" w:eastAsia="仿宋_GB2312" w:hAnsi="仿宋" w:cs="仿宋"/>
          <w:sz w:val="32"/>
          <w:szCs w:val="32"/>
        </w:rPr>
        <w:t>89</w:t>
      </w:r>
      <w:r>
        <w:rPr>
          <w:rFonts w:ascii="仿宋_GB2312" w:eastAsia="仿宋_GB2312" w:hAnsi="仿宋" w:cs="仿宋" w:hint="eastAsia"/>
          <w:sz w:val="32"/>
          <w:szCs w:val="32"/>
        </w:rPr>
        <w:t>%</w:t>
      </w:r>
      <w:r>
        <w:rPr>
          <w:rFonts w:ascii="仿宋_GB2312" w:eastAsia="仿宋_GB2312" w:hAnsi="仿宋" w:cs="仿宋" w:hint="eastAsia"/>
          <w:sz w:val="32"/>
          <w:szCs w:val="32"/>
        </w:rPr>
        <w:t>以上，群众合理诉求依法得到解决。农民工工资和企业劳动用工专项维权行动深</w:t>
      </w:r>
      <w:r>
        <w:rPr>
          <w:rFonts w:ascii="仿宋_GB2312" w:eastAsia="仿宋_GB2312" w:hAnsi="仿宋_GB2312" w:cs="仿宋_GB2312" w:hint="eastAsia"/>
          <w:sz w:val="32"/>
          <w:szCs w:val="32"/>
        </w:rPr>
        <w:t>入推进，为</w:t>
      </w:r>
      <w:r>
        <w:rPr>
          <w:rFonts w:ascii="仿宋_GB2312" w:eastAsia="仿宋_GB2312" w:hAnsi="仿宋_GB2312" w:cs="仿宋_GB2312"/>
          <w:sz w:val="32"/>
          <w:szCs w:val="32"/>
        </w:rPr>
        <w:t>1531</w:t>
      </w:r>
      <w:r>
        <w:rPr>
          <w:rFonts w:ascii="仿宋_GB2312" w:eastAsia="仿宋_GB2312" w:hAnsi="仿宋_GB2312" w:cs="仿宋_GB2312" w:hint="eastAsia"/>
          <w:sz w:val="32"/>
          <w:szCs w:val="32"/>
        </w:rPr>
        <w:t>名农民工追回资金</w:t>
      </w:r>
      <w:r>
        <w:rPr>
          <w:rFonts w:ascii="仿宋_GB2312" w:eastAsia="仿宋_GB2312" w:hAnsi="仿宋_GB2312" w:cs="仿宋_GB2312"/>
          <w:sz w:val="32"/>
          <w:szCs w:val="32"/>
        </w:rPr>
        <w:t>1818</w:t>
      </w:r>
      <w:r>
        <w:rPr>
          <w:rFonts w:ascii="仿宋_GB2312" w:eastAsia="仿宋_GB2312" w:hAnsi="仿宋_GB2312" w:cs="仿宋_GB2312" w:hint="eastAsia"/>
          <w:sz w:val="32"/>
          <w:szCs w:val="32"/>
        </w:rPr>
        <w:t>万元。安全生产专项整治三年行动全面落实，</w:t>
      </w:r>
      <w:r>
        <w:rPr>
          <w:rFonts w:ascii="仿宋_GB2312" w:eastAsia="仿宋_GB2312" w:hAnsi="仿宋_GB2312" w:cs="仿宋_GB2312" w:hint="eastAsia"/>
          <w:snapToGrid w:val="0"/>
          <w:sz w:val="32"/>
          <w:szCs w:val="32"/>
        </w:rPr>
        <w:t>排查整改安</w:t>
      </w:r>
      <w:r>
        <w:rPr>
          <w:rFonts w:ascii="仿宋_GB2312" w:eastAsia="仿宋_GB2312" w:hAnsi="仿宋_GB2312" w:cs="仿宋_GB2312" w:hint="eastAsia"/>
          <w:sz w:val="32"/>
          <w:szCs w:val="32"/>
        </w:rPr>
        <w:t>全风险隐患</w:t>
      </w:r>
      <w:r>
        <w:rPr>
          <w:rFonts w:ascii="仿宋_GB2312" w:eastAsia="仿宋_GB2312" w:hAnsi="仿宋_GB2312" w:cs="仿宋_GB2312" w:hint="eastAsia"/>
          <w:sz w:val="32"/>
          <w:szCs w:val="32"/>
        </w:rPr>
        <w:t>3814</w:t>
      </w:r>
      <w:r>
        <w:rPr>
          <w:rFonts w:ascii="仿宋_GB2312" w:eastAsia="仿宋_GB2312" w:hAnsi="仿宋_GB2312" w:cs="仿宋_GB2312" w:hint="eastAsia"/>
          <w:sz w:val="32"/>
          <w:szCs w:val="32"/>
        </w:rPr>
        <w:t>个，全年无生产安全事故发生，道路交通事故、火灾事故起数分别下降</w:t>
      </w: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23.6%</w:t>
      </w:r>
      <w:r>
        <w:rPr>
          <w:rFonts w:ascii="仿宋_GB2312" w:eastAsia="仿宋_GB2312" w:hAnsi="仿宋_GB2312" w:cs="仿宋_GB2312" w:hint="eastAsia"/>
          <w:sz w:val="32"/>
          <w:szCs w:val="32"/>
        </w:rPr>
        <w:t>。食品药品安全监管持续加强，群众饮食用药安全得到有力保障。</w:t>
      </w:r>
    </w:p>
    <w:p w:rsidR="00117AB8" w:rsidRDefault="00014026">
      <w:pPr>
        <w:pStyle w:val="a7"/>
        <w:snapToGrid w:val="0"/>
        <w:spacing w:beforeAutospacing="0" w:afterAutospacing="0" w:line="360" w:lineRule="auto"/>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snapToGrid w:val="0"/>
          <w:sz w:val="32"/>
          <w:szCs w:val="32"/>
        </w:rPr>
        <w:t>各位代表！四年来，我们旗帜鲜明讲政治，“两学一做”学习教育、“不忘初心、牢记使命”主题教育、党史学习教育深入开展，“四个意识</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vertAlign w:val="superscript"/>
        </w:rPr>
        <w:t>1</w:t>
      </w:r>
      <w:r>
        <w:rPr>
          <w:rFonts w:ascii="仿宋_GB2312" w:eastAsia="仿宋_GB2312" w:hAnsi="仿宋_GB2312" w:cs="仿宋_GB2312"/>
          <w:sz w:val="32"/>
          <w:szCs w:val="32"/>
          <w:vertAlign w:val="superscript"/>
        </w:rPr>
        <w:t>0</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napToGrid w:val="0"/>
          <w:sz w:val="32"/>
          <w:szCs w:val="32"/>
        </w:rPr>
        <w:t>”更加牢固、“四个自信</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vertAlign w:val="superscript"/>
          <w:lang w:val="en"/>
        </w:rPr>
        <w:t>11</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napToGrid w:val="0"/>
          <w:sz w:val="32"/>
          <w:szCs w:val="32"/>
        </w:rPr>
        <w:t>”更加</w:t>
      </w:r>
      <w:r>
        <w:rPr>
          <w:rFonts w:ascii="仿宋_GB2312" w:eastAsia="仿宋_GB2312" w:hAnsi="仿宋_GB2312" w:cs="仿宋_GB2312" w:hint="eastAsia"/>
          <w:snapToGrid w:val="0"/>
          <w:sz w:val="32"/>
          <w:szCs w:val="32"/>
        </w:rPr>
        <w:lastRenderedPageBreak/>
        <w:t>坚定、“两个维护</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vertAlign w:val="superscript"/>
          <w:lang w:val="en"/>
        </w:rPr>
        <w:t>12</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napToGrid w:val="0"/>
          <w:sz w:val="32"/>
          <w:szCs w:val="32"/>
        </w:rPr>
        <w:t>”更加坚决。</w:t>
      </w:r>
      <w:r>
        <w:rPr>
          <w:rFonts w:ascii="仿宋_GB2312" w:eastAsia="仿宋_GB2312" w:hAnsi="仿宋_GB2312" w:cs="仿宋_GB2312" w:hint="eastAsia"/>
          <w:bCs/>
          <w:sz w:val="32"/>
          <w:szCs w:val="32"/>
        </w:rPr>
        <w:t>我们持续落实全面从严治党主体责任和意识形态工作责任</w:t>
      </w:r>
      <w:r>
        <w:rPr>
          <w:rFonts w:ascii="仿宋_GB2312" w:eastAsia="仿宋_GB2312" w:hAnsi="仿宋_GB2312" w:cs="仿宋_GB2312" w:hint="eastAsia"/>
          <w:bCs/>
          <w:sz w:val="32"/>
          <w:szCs w:val="32"/>
        </w:rPr>
        <w:t>制</w:t>
      </w:r>
      <w:r>
        <w:rPr>
          <w:rFonts w:ascii="仿宋_GB2312" w:eastAsia="仿宋_GB2312" w:hAnsi="仿宋_GB2312" w:cs="仿宋_GB2312" w:hint="eastAsia"/>
          <w:bCs/>
          <w:sz w:val="32"/>
          <w:szCs w:val="32"/>
        </w:rPr>
        <w:t>，认真贯彻中央八项规定及其实施细则精神，持续反</w:t>
      </w:r>
      <w:r>
        <w:rPr>
          <w:rFonts w:ascii="仿宋_GB2312" w:eastAsia="仿宋_GB2312" w:hAnsi="仿宋_GB2312" w:cs="仿宋_GB2312" w:hint="eastAsia"/>
          <w:bCs/>
          <w:sz w:val="32"/>
          <w:szCs w:val="32"/>
        </w:rPr>
        <w:t>对“四风</w:t>
      </w:r>
      <w:r>
        <w:rPr>
          <w:rFonts w:ascii="仿宋_GB2312" w:eastAsia="仿宋_GB2312" w:hint="eastAsia"/>
          <w:spacing w:val="12"/>
          <w:sz w:val="32"/>
          <w:szCs w:val="32"/>
          <w:vertAlign w:val="superscript"/>
        </w:rPr>
        <w:t>〔</w:t>
      </w:r>
      <w:r>
        <w:rPr>
          <w:rFonts w:ascii="仿宋_GB2312" w:eastAsia="仿宋_GB2312"/>
          <w:spacing w:val="12"/>
          <w:sz w:val="32"/>
          <w:szCs w:val="32"/>
          <w:vertAlign w:val="superscript"/>
        </w:rPr>
        <w:t>13</w:t>
      </w:r>
      <w:r>
        <w:rPr>
          <w:rFonts w:ascii="仿宋_GB2312" w:eastAsia="仿宋_GB2312" w:hint="eastAsia"/>
          <w:spacing w:val="12"/>
          <w:sz w:val="32"/>
          <w:szCs w:val="32"/>
          <w:vertAlign w:val="superscript"/>
        </w:rPr>
        <w:t>〕</w:t>
      </w:r>
      <w:r>
        <w:rPr>
          <w:rFonts w:ascii="仿宋_GB2312" w:eastAsia="仿宋_GB2312" w:hAnsi="仿宋_GB2312" w:cs="仿宋_GB2312" w:hint="eastAsia"/>
          <w:bCs/>
          <w:sz w:val="32"/>
          <w:szCs w:val="32"/>
        </w:rPr>
        <w:t>”，深入开展煤炭资源、供销合作、人防建设、粮食购销领域专项整治及开发区“以案促改”工作，努力营造良好政治生态。我们自觉接受人大法律监督、工作监督和政协民主监督，</w:t>
      </w:r>
      <w:r>
        <w:rPr>
          <w:rFonts w:ascii="仿宋_GB2312" w:eastAsia="仿宋_GB2312" w:hAnsi="仿宋_GB2312" w:cs="仿宋_GB2312" w:hint="eastAsia"/>
          <w:bCs/>
          <w:sz w:val="32"/>
          <w:szCs w:val="32"/>
        </w:rPr>
        <w:t>472</w:t>
      </w:r>
      <w:r>
        <w:rPr>
          <w:rFonts w:ascii="仿宋_GB2312" w:eastAsia="仿宋_GB2312" w:hAnsi="仿宋_GB2312" w:cs="仿宋_GB2312" w:hint="eastAsia"/>
          <w:bCs/>
          <w:sz w:val="32"/>
          <w:szCs w:val="32"/>
        </w:rPr>
        <w:t>件人大建议和</w:t>
      </w:r>
      <w:r>
        <w:rPr>
          <w:rFonts w:ascii="仿宋_GB2312" w:eastAsia="仿宋_GB2312" w:hAnsi="仿宋_GB2312" w:cs="仿宋_GB2312" w:hint="eastAsia"/>
          <w:bCs/>
          <w:sz w:val="32"/>
          <w:szCs w:val="32"/>
        </w:rPr>
        <w:t>230</w:t>
      </w:r>
      <w:r>
        <w:rPr>
          <w:rFonts w:ascii="仿宋_GB2312" w:eastAsia="仿宋_GB2312" w:hAnsi="仿宋_GB2312" w:cs="仿宋_GB2312" w:hint="eastAsia"/>
          <w:bCs/>
          <w:sz w:val="32"/>
          <w:szCs w:val="32"/>
        </w:rPr>
        <w:t>件政协提案全部办结。我们全力支持全旗各条战线工作，国防动员、宗教</w:t>
      </w:r>
      <w:r>
        <w:rPr>
          <w:rFonts w:ascii="仿宋_GB2312" w:eastAsia="仿宋_GB2312" w:hAnsi="仿宋_GB2312" w:cs="仿宋_GB2312" w:hint="eastAsia"/>
          <w:sz w:val="32"/>
          <w:szCs w:val="32"/>
        </w:rPr>
        <w:t>事务、</w:t>
      </w:r>
      <w:r>
        <w:rPr>
          <w:rFonts w:ascii="仿宋_GB2312" w:eastAsia="仿宋_GB2312" w:hAnsi="仿宋" w:cs="仿宋" w:hint="eastAsia"/>
          <w:sz w:val="32"/>
          <w:szCs w:val="32"/>
          <w:lang w:bidi="ar"/>
        </w:rPr>
        <w:t>文联科协、</w:t>
      </w:r>
      <w:r>
        <w:rPr>
          <w:rFonts w:ascii="仿宋_GB2312" w:eastAsia="仿宋_GB2312" w:hAnsi="仿宋_GB2312" w:cs="仿宋_GB2312" w:hint="eastAsia"/>
          <w:sz w:val="32"/>
          <w:szCs w:val="32"/>
        </w:rPr>
        <w:t>史志档案、</w:t>
      </w:r>
      <w:r>
        <w:rPr>
          <w:rFonts w:ascii="仿宋_GB2312" w:eastAsia="仿宋_GB2312" w:hAnsi="仿宋" w:cs="仿宋" w:hint="eastAsia"/>
          <w:sz w:val="32"/>
          <w:szCs w:val="32"/>
          <w:lang w:bidi="ar"/>
        </w:rPr>
        <w:t>气象水文、烟草石油</w:t>
      </w:r>
      <w:r>
        <w:rPr>
          <w:rFonts w:ascii="仿宋_GB2312" w:eastAsia="仿宋_GB2312" w:hAnsi="仿宋_GB2312" w:cs="仿宋_GB2312" w:hint="eastAsia"/>
          <w:sz w:val="32"/>
          <w:szCs w:val="32"/>
        </w:rPr>
        <w:t>工作取得新进展；工会、妇女儿童、</w:t>
      </w:r>
      <w:r>
        <w:rPr>
          <w:rFonts w:ascii="仿宋_GB2312" w:eastAsia="仿宋_GB2312" w:hAnsi="仿宋" w:cs="仿宋" w:hint="eastAsia"/>
          <w:sz w:val="32"/>
          <w:szCs w:val="32"/>
          <w:lang w:bidi="ar"/>
        </w:rPr>
        <w:t>青少年</w:t>
      </w:r>
      <w:r>
        <w:rPr>
          <w:rFonts w:ascii="仿宋_GB2312" w:eastAsia="仿宋_GB2312" w:hAnsi="仿宋_GB2312" w:cs="仿宋_GB2312" w:hint="eastAsia"/>
          <w:sz w:val="32"/>
          <w:szCs w:val="32"/>
        </w:rPr>
        <w:t>、老龄、残疾人、红十字事业取得新进步。</w:t>
      </w:r>
    </w:p>
    <w:p w:rsidR="00117AB8" w:rsidRDefault="00014026">
      <w:pPr>
        <w:pStyle w:val="a7"/>
        <w:snapToGrid w:val="0"/>
        <w:spacing w:beforeAutospacing="0" w:afterAutospacing="0"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位代表，过去的四年，是全旗发展进程中极不平凡、极不寻常的四年，脱贫攻坚、决胜小康、乡村振兴等大事要事接续，我们打赢了一场场硬仗！“六稳”、“六保”、节能减排、产业转型等重点任务叠加，我们经受了一次次考验！抗疫情、防风险、治污染等困难挑战交织，我们攻克了一道道难关！四年来，我们始终把发展作为解决一切问题的关键，</w:t>
      </w:r>
      <w:r>
        <w:rPr>
          <w:rFonts w:ascii="仿宋_GB2312" w:eastAsia="仿宋_GB2312" w:hAnsi="仿宋_GB2312" w:cs="仿宋_GB2312" w:hint="eastAsia"/>
          <w:snapToGrid w:val="0"/>
          <w:sz w:val="32"/>
          <w:szCs w:val="32"/>
        </w:rPr>
        <w:t>干成了一批打基础</w:t>
      </w:r>
      <w:r>
        <w:rPr>
          <w:rFonts w:ascii="仿宋_GB2312" w:eastAsia="仿宋_GB2312" w:hAnsi="仿宋" w:cs="仿宋" w:hint="eastAsia"/>
          <w:sz w:val="32"/>
          <w:szCs w:val="32"/>
          <w:lang w:bidi="ar"/>
        </w:rPr>
        <w:t>利长远的大事要事</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旗域经济</w:t>
      </w:r>
      <w:proofErr w:type="gramEnd"/>
      <w:r>
        <w:rPr>
          <w:rFonts w:ascii="仿宋_GB2312" w:eastAsia="仿宋_GB2312" w:hAnsi="仿宋_GB2312" w:cs="仿宋_GB2312" w:hint="eastAsia"/>
          <w:sz w:val="32"/>
          <w:szCs w:val="32"/>
        </w:rPr>
        <w:t>社会发展迈上新台阶；我们始终把勤勉尽责作为精神追求，勇于担当重任，敢于直面挑战，深入一线抓落实、干实事，一刻未曾停步；我们始终把群众放在心中最高位置，用心用</w:t>
      </w:r>
      <w:proofErr w:type="gramStart"/>
      <w:r>
        <w:rPr>
          <w:rFonts w:ascii="仿宋_GB2312" w:eastAsia="仿宋_GB2312" w:hAnsi="仿宋_GB2312" w:cs="仿宋_GB2312" w:hint="eastAsia"/>
          <w:sz w:val="32"/>
          <w:szCs w:val="32"/>
        </w:rPr>
        <w:t>情</w:t>
      </w:r>
      <w:r>
        <w:rPr>
          <w:rFonts w:ascii="仿宋_GB2312" w:eastAsia="仿宋_GB2312" w:hAnsi="仿宋_GB2312" w:cs="仿宋_GB2312" w:hint="eastAsia"/>
          <w:sz w:val="32"/>
          <w:szCs w:val="32"/>
        </w:rPr>
        <w:t>解决</w:t>
      </w:r>
      <w:proofErr w:type="gramEnd"/>
      <w:r>
        <w:rPr>
          <w:rFonts w:ascii="仿宋_GB2312" w:eastAsia="仿宋_GB2312" w:hAnsi="仿宋_GB2312" w:cs="仿宋_GB2312" w:hint="eastAsia"/>
          <w:sz w:val="32"/>
          <w:szCs w:val="32"/>
        </w:rPr>
        <w:t>群众的操心事、烦心事、揪心事，</w:t>
      </w:r>
      <w:r>
        <w:rPr>
          <w:rFonts w:ascii="仿宋_GB2312" w:eastAsia="仿宋_GB2312" w:hAnsi="仿宋" w:cs="仿宋" w:hint="eastAsia"/>
          <w:sz w:val="32"/>
          <w:szCs w:val="32"/>
          <w:lang w:bidi="ar"/>
        </w:rPr>
        <w:t>群众获得感、幸福感、安全感持续提升</w:t>
      </w:r>
      <w:r>
        <w:rPr>
          <w:rFonts w:ascii="仿宋_GB2312" w:eastAsia="仿宋_GB2312" w:hAnsi="仿宋_GB2312" w:cs="仿宋_GB2312" w:hint="eastAsia"/>
          <w:sz w:val="32"/>
          <w:szCs w:val="32"/>
        </w:rPr>
        <w:t>。四年的奋斗</w:t>
      </w:r>
      <w:r>
        <w:rPr>
          <w:rFonts w:ascii="仿宋_GB2312" w:eastAsia="仿宋_GB2312" w:hAnsi="仿宋_GB2312" w:cs="仿宋_GB2312" w:hint="eastAsia"/>
          <w:sz w:val="32"/>
          <w:szCs w:val="32"/>
        </w:rPr>
        <w:lastRenderedPageBreak/>
        <w:t>历程，离不开旗委的坚强领导，离不开旗人大、政协的监督支持，离不开历届班子打下的坚实基础，更离不开全旗广大干部群众众志成城、久久为功的辛勤奋斗和扎实苦干。在此，我代表旗人民政府，向努力奋斗在各条战线的广大干部群众，向各位人大代表、政协委员，以及所有关心、支持和</w:t>
      </w:r>
      <w:r>
        <w:rPr>
          <w:rFonts w:ascii="仿宋_GB2312" w:eastAsia="仿宋_GB2312" w:hAnsi="仿宋_GB2312" w:cs="仿宋_GB2312" w:hint="eastAsia"/>
          <w:snapToGrid w:val="0"/>
          <w:sz w:val="32"/>
          <w:szCs w:val="32"/>
        </w:rPr>
        <w:t>参与</w:t>
      </w:r>
      <w:r>
        <w:rPr>
          <w:rFonts w:ascii="仿宋_GB2312" w:eastAsia="仿宋_GB2312" w:hAnsi="仿宋_GB2312" w:cs="仿宋_GB2312" w:hint="eastAsia"/>
          <w:sz w:val="32"/>
          <w:szCs w:val="32"/>
        </w:rPr>
        <w:t>正镶白旗发展的各界人士，表示衷心的感谢并致以崇高的敬意！</w:t>
      </w:r>
    </w:p>
    <w:p w:rsidR="00117AB8" w:rsidRDefault="00014026">
      <w:pPr>
        <w:pStyle w:val="a7"/>
        <w:snapToGrid w:val="0"/>
        <w:spacing w:beforeAutospacing="0" w:afterAutospacing="0" w:line="360" w:lineRule="auto"/>
        <w:ind w:firstLineChars="200" w:firstLine="640"/>
        <w:jc w:val="both"/>
        <w:rPr>
          <w:rFonts w:ascii="仿宋_GB2312" w:eastAsia="仿宋_GB2312" w:hAnsi="Times New Roman" w:cs="仿宋_GB2312"/>
          <w:kern w:val="2"/>
          <w:sz w:val="32"/>
          <w:szCs w:val="32"/>
          <w:lang w:bidi="ar"/>
        </w:rPr>
      </w:pPr>
      <w:r>
        <w:rPr>
          <w:rFonts w:ascii="仿宋_GB2312" w:eastAsia="仿宋_GB2312" w:hAnsi="仿宋_GB2312" w:cs="仿宋_GB2312" w:hint="eastAsia"/>
          <w:sz w:val="32"/>
          <w:szCs w:val="32"/>
        </w:rPr>
        <w:t>各位代表，在肯定成绩的同时，我们也清醒地认识到，经济社会发展还存在一定困难和问题：</w:t>
      </w:r>
      <w:r>
        <w:rPr>
          <w:rFonts w:ascii="黑体" w:eastAsia="黑体" w:hAnsi="黑体" w:cs="黑体" w:hint="eastAsia"/>
          <w:sz w:val="32"/>
          <w:szCs w:val="32"/>
        </w:rPr>
        <w:t>一是</w:t>
      </w:r>
      <w:r>
        <w:rPr>
          <w:rFonts w:ascii="仿宋_GB2312" w:eastAsia="仿宋_GB2312" w:hAnsi="仿宋_GB2312" w:cs="仿宋_GB2312" w:hint="eastAsia"/>
          <w:sz w:val="32"/>
          <w:szCs w:val="32"/>
        </w:rPr>
        <w:t>来自于</w:t>
      </w:r>
      <w:r>
        <w:rPr>
          <w:rFonts w:ascii="仿宋_GB2312" w:eastAsia="仿宋_GB2312" w:hAnsi="仿宋_GB2312" w:cs="仿宋_GB2312"/>
          <w:sz w:val="32"/>
          <w:szCs w:val="32"/>
        </w:rPr>
        <w:t>经济总量小与产业</w:t>
      </w:r>
      <w:r>
        <w:rPr>
          <w:rFonts w:ascii="仿宋_GB2312" w:eastAsia="仿宋_GB2312" w:hAnsi="仿宋_GB2312" w:cs="仿宋_GB2312" w:hint="eastAsia"/>
          <w:sz w:val="32"/>
          <w:szCs w:val="32"/>
        </w:rPr>
        <w:t>层次</w:t>
      </w:r>
      <w:r>
        <w:rPr>
          <w:rFonts w:ascii="仿宋_GB2312" w:eastAsia="仿宋_GB2312" w:hAnsi="仿宋_GB2312" w:cs="仿宋_GB2312" w:hint="eastAsia"/>
          <w:sz w:val="32"/>
          <w:szCs w:val="32"/>
        </w:rPr>
        <w:t>低</w:t>
      </w:r>
      <w:r>
        <w:rPr>
          <w:rFonts w:ascii="仿宋_GB2312" w:eastAsia="仿宋_GB2312" w:hAnsi="仿宋_GB2312" w:cs="仿宋_GB2312"/>
          <w:sz w:val="32"/>
          <w:szCs w:val="32"/>
        </w:rPr>
        <w:t>的双重压力</w:t>
      </w:r>
      <w:r>
        <w:rPr>
          <w:rFonts w:ascii="仿宋_GB2312" w:eastAsia="仿宋_GB2312" w:hAnsi="仿宋_GB2312" w:cs="仿宋_GB2312" w:hint="eastAsia"/>
          <w:sz w:val="32"/>
          <w:szCs w:val="32"/>
        </w:rPr>
        <w:t>。内部发展条件和外部发展环境没有根本改变，</w:t>
      </w:r>
      <w:r>
        <w:rPr>
          <w:rFonts w:ascii="仿宋_GB2312" w:eastAsia="仿宋_GB2312" w:hAnsi="仿宋_GB2312" w:cs="仿宋_GB2312"/>
          <w:sz w:val="32"/>
          <w:szCs w:val="32"/>
        </w:rPr>
        <w:t>我们既要持续做大</w:t>
      </w:r>
      <w:r>
        <w:rPr>
          <w:rFonts w:ascii="仿宋_GB2312" w:eastAsia="仿宋_GB2312" w:hAnsi="仿宋_GB2312" w:cs="仿宋_GB2312" w:hint="eastAsia"/>
          <w:sz w:val="32"/>
          <w:szCs w:val="32"/>
        </w:rPr>
        <w:t>经济</w:t>
      </w:r>
      <w:r>
        <w:rPr>
          <w:rFonts w:ascii="仿宋_GB2312" w:eastAsia="仿宋_GB2312" w:hAnsi="仿宋_GB2312" w:cs="仿宋_GB2312"/>
          <w:sz w:val="32"/>
          <w:szCs w:val="32"/>
        </w:rPr>
        <w:t>总量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增强</w:t>
      </w:r>
      <w:r>
        <w:rPr>
          <w:rFonts w:ascii="仿宋_GB2312" w:eastAsia="仿宋_GB2312" w:hAnsi="仿宋_GB2312" w:cs="仿宋_GB2312" w:hint="eastAsia"/>
          <w:sz w:val="32"/>
          <w:szCs w:val="32"/>
        </w:rPr>
        <w:t>综合</w:t>
      </w:r>
      <w:r>
        <w:rPr>
          <w:rFonts w:ascii="仿宋_GB2312" w:eastAsia="仿宋_GB2312" w:hAnsi="仿宋_GB2312" w:cs="仿宋_GB2312"/>
          <w:sz w:val="32"/>
          <w:szCs w:val="32"/>
        </w:rPr>
        <w:t>实力，更要加快产业转型升级，</w:t>
      </w:r>
      <w:r>
        <w:rPr>
          <w:rFonts w:ascii="仿宋_GB2312" w:eastAsia="仿宋_GB2312" w:hAnsi="仿宋_GB2312" w:cs="仿宋_GB2312" w:hint="eastAsia"/>
          <w:sz w:val="32"/>
          <w:szCs w:val="32"/>
        </w:rPr>
        <w:t>集聚发展动力，压力十分巨大。</w:t>
      </w:r>
      <w:r>
        <w:rPr>
          <w:rFonts w:ascii="黑体" w:eastAsia="黑体" w:hAnsi="黑体" w:cs="黑体" w:hint="eastAsia"/>
          <w:sz w:val="32"/>
          <w:szCs w:val="32"/>
        </w:rPr>
        <w:t>二是</w:t>
      </w:r>
      <w:r>
        <w:rPr>
          <w:rFonts w:ascii="仿宋_GB2312" w:eastAsia="仿宋_GB2312" w:hAnsi="仿宋_GB2312" w:cs="仿宋_GB2312" w:hint="eastAsia"/>
          <w:sz w:val="32"/>
          <w:szCs w:val="32"/>
        </w:rPr>
        <w:t>肩负着</w:t>
      </w:r>
      <w:r>
        <w:rPr>
          <w:rFonts w:ascii="仿宋_GB2312" w:eastAsia="仿宋_GB2312" w:hAnsi="仿宋_GB2312" w:cs="仿宋_GB2312"/>
          <w:sz w:val="32"/>
          <w:szCs w:val="32"/>
        </w:rPr>
        <w:t>推进新型城镇化与加快乡村振兴的双重</w:t>
      </w:r>
      <w:r>
        <w:rPr>
          <w:rFonts w:ascii="仿宋_GB2312" w:eastAsia="仿宋_GB2312" w:hAnsi="仿宋_GB2312" w:cs="仿宋_GB2312" w:hint="eastAsia"/>
          <w:sz w:val="32"/>
          <w:szCs w:val="32"/>
        </w:rPr>
        <w:t>任务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城镇建设品质不高，承载能力、辐射带动能力较弱；农村牧区基础设施建设及公共服务普及尚有较大差距，</w:t>
      </w:r>
      <w:r>
        <w:rPr>
          <w:rFonts w:ascii="仿宋_GB2312" w:eastAsia="仿宋_GB2312" w:hAnsi="仿宋_GB2312" w:cs="仿宋_GB2312"/>
          <w:sz w:val="32"/>
          <w:szCs w:val="32"/>
        </w:rPr>
        <w:t>要全面担负起乡村振兴的伟大使命，责任十分重大</w:t>
      </w:r>
      <w:r>
        <w:rPr>
          <w:rFonts w:ascii="仿宋_GB2312" w:eastAsia="仿宋_GB2312" w:hAnsi="仿宋_GB2312" w:cs="仿宋_GB2312" w:hint="eastAsia"/>
          <w:sz w:val="32"/>
          <w:szCs w:val="32"/>
        </w:rPr>
        <w:t>。</w:t>
      </w:r>
      <w:r>
        <w:rPr>
          <w:rFonts w:ascii="黑体" w:eastAsia="黑体" w:hAnsi="黑体" w:cs="黑体" w:hint="eastAsia"/>
          <w:sz w:val="32"/>
          <w:szCs w:val="32"/>
        </w:rPr>
        <w:t>三是</w:t>
      </w:r>
      <w:r>
        <w:rPr>
          <w:rFonts w:ascii="仿宋_GB2312" w:eastAsia="仿宋_GB2312" w:hAnsi="仿宋_GB2312" w:cs="仿宋_GB2312" w:hint="eastAsia"/>
          <w:sz w:val="32"/>
          <w:szCs w:val="32"/>
        </w:rPr>
        <w:t>面临着</w:t>
      </w:r>
      <w:r>
        <w:rPr>
          <w:rFonts w:ascii="仿宋_GB2312" w:eastAsia="仿宋_GB2312" w:hAnsi="仿宋_GB2312" w:cs="仿宋_GB2312"/>
          <w:sz w:val="32"/>
          <w:szCs w:val="32"/>
        </w:rPr>
        <w:t>可用财力少与民生欠账多的双重考验。随着刚性支出不断增加和偿债高峰期的接踵到来，收支矛盾愈加突出</w:t>
      </w:r>
      <w:r>
        <w:rPr>
          <w:rFonts w:ascii="仿宋_GB2312" w:eastAsia="仿宋_GB2312" w:hAnsi="仿宋_GB2312" w:cs="仿宋_GB2312" w:hint="eastAsia"/>
          <w:sz w:val="32"/>
          <w:szCs w:val="32"/>
        </w:rPr>
        <w:t>；</w:t>
      </w:r>
      <w:bookmarkStart w:id="6" w:name="_Hlk91693465"/>
      <w:r>
        <w:rPr>
          <w:rFonts w:ascii="仿宋_GB2312" w:eastAsia="仿宋_GB2312" w:hAnsi="仿宋_GB2312" w:cs="仿宋_GB2312" w:hint="eastAsia"/>
          <w:sz w:val="32"/>
          <w:szCs w:val="32"/>
        </w:rPr>
        <w:t>教育、医疗领域管理运行机制以及人才培养、引进等方面还存在问题，亟待推动体系创新、模式创新、管理创新，构建与发展需求相适应的体制机制。</w:t>
      </w:r>
      <w:bookmarkEnd w:id="6"/>
      <w:r>
        <w:rPr>
          <w:rFonts w:ascii="黑体" w:eastAsia="黑体" w:hAnsi="黑体" w:cs="黑体"/>
          <w:sz w:val="32"/>
          <w:szCs w:val="32"/>
        </w:rPr>
        <w:t>四是</w:t>
      </w:r>
      <w:r>
        <w:rPr>
          <w:rFonts w:ascii="仿宋_GB2312" w:eastAsia="仿宋_GB2312" w:hAnsi="仿宋_GB2312" w:cs="仿宋_GB2312" w:hint="eastAsia"/>
          <w:sz w:val="32"/>
          <w:szCs w:val="32"/>
        </w:rPr>
        <w:t>承担着</w:t>
      </w:r>
      <w:r>
        <w:rPr>
          <w:rFonts w:ascii="仿宋_GB2312" w:eastAsia="仿宋_GB2312" w:hAnsi="仿宋_GB2312" w:cs="仿宋_GB2312"/>
          <w:sz w:val="32"/>
          <w:szCs w:val="32"/>
        </w:rPr>
        <w:t>深化改革创新与优化发展环境的双重</w:t>
      </w:r>
      <w:r>
        <w:rPr>
          <w:rFonts w:ascii="仿宋_GB2312" w:eastAsia="仿宋_GB2312" w:hAnsi="仿宋_GB2312" w:cs="仿宋_GB2312" w:hint="eastAsia"/>
          <w:sz w:val="32"/>
          <w:szCs w:val="32"/>
        </w:rPr>
        <w:t>责任</w:t>
      </w:r>
      <w:r>
        <w:rPr>
          <w:rFonts w:ascii="仿宋_GB2312" w:eastAsia="仿宋_GB2312" w:hAnsi="仿宋_GB2312" w:cs="仿宋_GB2312"/>
          <w:sz w:val="32"/>
          <w:szCs w:val="32"/>
        </w:rPr>
        <w:t>。一些干部守成心态较重，安于现状、不敢突破；一些领域体制机制不活、创新思路不宽、</w:t>
      </w:r>
      <w:r>
        <w:rPr>
          <w:rFonts w:ascii="仿宋_GB2312" w:eastAsia="仿宋_GB2312" w:hAnsi="仿宋_GB2312" w:cs="仿宋_GB2312"/>
          <w:sz w:val="32"/>
          <w:szCs w:val="32"/>
        </w:rPr>
        <w:lastRenderedPageBreak/>
        <w:t>发展环境不优，已经不能满足高质量发展需要。这些问题，是我们未来发展中决不能绕、决不能躲的问题。我们必</w:t>
      </w:r>
      <w:r>
        <w:rPr>
          <w:rFonts w:ascii="仿宋_GB2312" w:eastAsia="仿宋_GB2312" w:hAnsi="仿宋_GB2312" w:cs="仿宋_GB2312" w:hint="eastAsia"/>
          <w:sz w:val="32"/>
          <w:szCs w:val="32"/>
        </w:rPr>
        <w:t>将</w:t>
      </w:r>
      <w:r>
        <w:rPr>
          <w:rFonts w:ascii="仿宋_GB2312" w:eastAsia="仿宋_GB2312" w:hAnsi="仿宋_GB2312" w:cs="仿宋_GB2312"/>
          <w:sz w:val="32"/>
          <w:szCs w:val="32"/>
        </w:rPr>
        <w:t>高度重视，</w:t>
      </w:r>
      <w:r>
        <w:rPr>
          <w:rFonts w:ascii="仿宋_GB2312" w:eastAsia="仿宋_GB2312" w:hAnsi="Times New Roman" w:cs="仿宋_GB2312"/>
          <w:kern w:val="2"/>
          <w:sz w:val="32"/>
          <w:szCs w:val="32"/>
          <w:lang w:bidi="ar"/>
        </w:rPr>
        <w:t>以新担当新作为不断开创工作新局面，决不辜负全</w:t>
      </w:r>
      <w:r>
        <w:rPr>
          <w:rFonts w:ascii="仿宋_GB2312" w:eastAsia="仿宋_GB2312" w:cs="仿宋_GB2312" w:hint="eastAsia"/>
          <w:kern w:val="2"/>
          <w:sz w:val="32"/>
          <w:szCs w:val="32"/>
          <w:lang w:bidi="ar"/>
        </w:rPr>
        <w:t>旗</w:t>
      </w:r>
      <w:r>
        <w:rPr>
          <w:rFonts w:ascii="仿宋_GB2312" w:eastAsia="仿宋_GB2312" w:hAnsi="Times New Roman" w:cs="仿宋_GB2312"/>
          <w:kern w:val="2"/>
          <w:sz w:val="32"/>
          <w:szCs w:val="32"/>
          <w:lang w:bidi="ar"/>
        </w:rPr>
        <w:t>人民的期望和重托。</w:t>
      </w:r>
    </w:p>
    <w:p w:rsidR="00117AB8" w:rsidRDefault="00014026">
      <w:pPr>
        <w:snapToGrid w:val="0"/>
        <w:spacing w:line="360" w:lineRule="auto"/>
        <w:ind w:firstLineChars="200" w:firstLine="640"/>
        <w:textAlignment w:val="bottom"/>
        <w:rPr>
          <w:rFonts w:ascii="仿宋_GB2312" w:eastAsia="仿宋_GB2312" w:hAnsi="仿宋_GB2312" w:cs="仿宋_GB2312"/>
          <w:sz w:val="32"/>
          <w:szCs w:val="32"/>
        </w:rPr>
      </w:pPr>
      <w:r>
        <w:rPr>
          <w:rFonts w:ascii="黑体" w:eastAsia="黑体" w:hAnsi="宋体" w:cs="黑体" w:hint="eastAsia"/>
          <w:sz w:val="32"/>
          <w:szCs w:val="32"/>
        </w:rPr>
        <w:t>二、今后五年的发展思路和主要目标</w:t>
      </w:r>
    </w:p>
    <w:p w:rsidR="00117AB8" w:rsidRDefault="00014026">
      <w:pPr>
        <w:snapToGrid w:val="0"/>
        <w:spacing w:line="360" w:lineRule="auto"/>
        <w:ind w:firstLineChars="200" w:firstLine="640"/>
        <w:textAlignment w:val="bottom"/>
        <w:rPr>
          <w:rFonts w:ascii="仿宋_GB2312" w:eastAsia="仿宋_GB2312"/>
          <w:snapToGrid w:val="0"/>
          <w:sz w:val="32"/>
          <w:szCs w:val="32"/>
        </w:rPr>
      </w:pPr>
      <w:r>
        <w:rPr>
          <w:rFonts w:ascii="仿宋_GB2312" w:eastAsia="仿宋_GB2312" w:hAnsi="仿宋_GB2312" w:cs="仿宋_GB2312" w:hint="eastAsia"/>
          <w:sz w:val="32"/>
          <w:szCs w:val="32"/>
        </w:rPr>
        <w:t>今后五年，是</w:t>
      </w:r>
      <w:r>
        <w:rPr>
          <w:rFonts w:ascii="仿宋_GB2312" w:eastAsia="仿宋_GB2312" w:hAnsi="Calibri" w:cs="仿宋_GB2312" w:hint="eastAsia"/>
          <w:kern w:val="0"/>
          <w:sz w:val="32"/>
          <w:szCs w:val="32"/>
          <w:lang w:bidi="ar"/>
        </w:rPr>
        <w:t>我旗开启建设社会主义现代化新征</w:t>
      </w:r>
      <w:r>
        <w:rPr>
          <w:rFonts w:ascii="仿宋_GB2312" w:eastAsia="仿宋_GB2312" w:hAnsi="Calibri" w:cs="仿宋_GB2312" w:hint="eastAsia"/>
          <w:kern w:val="0"/>
          <w:sz w:val="32"/>
          <w:szCs w:val="32"/>
          <w:lang w:bidi="ar"/>
        </w:rPr>
        <w:t>程、向第二个百年奋斗目标</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vertAlign w:val="superscript"/>
          <w:lang w:val="en"/>
        </w:rPr>
        <w:t>14</w:t>
      </w:r>
      <w:r>
        <w:rPr>
          <w:rFonts w:ascii="仿宋_GB2312" w:eastAsia="仿宋_GB2312" w:hAnsi="仿宋_GB2312" w:cs="仿宋_GB2312" w:hint="eastAsia"/>
          <w:sz w:val="32"/>
          <w:szCs w:val="32"/>
          <w:vertAlign w:val="superscript"/>
        </w:rPr>
        <w:t>〕</w:t>
      </w:r>
      <w:r>
        <w:rPr>
          <w:rFonts w:ascii="仿宋_GB2312" w:eastAsia="仿宋_GB2312" w:hAnsi="Calibri" w:cs="仿宋_GB2312" w:hint="eastAsia"/>
          <w:kern w:val="0"/>
          <w:sz w:val="32"/>
          <w:szCs w:val="32"/>
          <w:lang w:bidi="ar"/>
        </w:rPr>
        <w:t>进军的起步时期，是</w:t>
      </w:r>
      <w:r>
        <w:rPr>
          <w:rFonts w:ascii="仿宋_GB2312" w:eastAsia="仿宋_GB2312" w:hAnsi="仿宋_GB2312" w:cs="仿宋_GB2312" w:hint="eastAsia"/>
          <w:sz w:val="32"/>
          <w:szCs w:val="32"/>
        </w:rPr>
        <w:t>立足新发展阶段、贯彻新发展理念、融入新发展格局、</w:t>
      </w:r>
      <w:r>
        <w:rPr>
          <w:rFonts w:ascii="仿宋_GB2312" w:eastAsia="仿宋_GB2312" w:hAnsi="Calibri" w:cs="仿宋_GB2312" w:hint="eastAsia"/>
          <w:kern w:val="0"/>
          <w:sz w:val="32"/>
          <w:szCs w:val="32"/>
          <w:lang w:bidi="ar"/>
        </w:rPr>
        <w:t>推动经济高质量发展，全面振兴跨越赶超</w:t>
      </w:r>
      <w:r>
        <w:rPr>
          <w:rFonts w:ascii="仿宋_GB2312" w:eastAsia="仿宋_GB2312" w:hAnsi="仿宋_GB2312" w:cs="仿宋_GB2312" w:hint="eastAsia"/>
          <w:sz w:val="32"/>
          <w:szCs w:val="32"/>
        </w:rPr>
        <w:t>的重要战略机遇期。</w:t>
      </w:r>
      <w:r>
        <w:rPr>
          <w:rFonts w:ascii="仿宋_GB2312" w:eastAsia="仿宋_GB2312" w:hAnsi="Calibri" w:cs="仿宋_GB2312" w:hint="eastAsia"/>
          <w:kern w:val="0"/>
          <w:sz w:val="32"/>
          <w:szCs w:val="32"/>
          <w:lang w:bidi="ar"/>
        </w:rPr>
        <w:t>无论从宏观环境看，还是从自身具备的独特优势和发展潜力看，</w:t>
      </w:r>
      <w:proofErr w:type="gramStart"/>
      <w:r>
        <w:rPr>
          <w:rFonts w:ascii="仿宋_GB2312" w:eastAsia="仿宋_GB2312" w:hAnsi="Calibri" w:cs="仿宋_GB2312" w:hint="eastAsia"/>
          <w:kern w:val="0"/>
          <w:sz w:val="32"/>
          <w:szCs w:val="32"/>
          <w:lang w:bidi="ar"/>
        </w:rPr>
        <w:t>我旗面临</w:t>
      </w:r>
      <w:proofErr w:type="gramEnd"/>
      <w:r>
        <w:rPr>
          <w:rFonts w:ascii="仿宋_GB2312" w:eastAsia="仿宋_GB2312" w:hAnsi="Calibri" w:cs="仿宋_GB2312" w:hint="eastAsia"/>
          <w:kern w:val="0"/>
          <w:sz w:val="32"/>
          <w:szCs w:val="32"/>
          <w:lang w:bidi="ar"/>
        </w:rPr>
        <w:t>着难得的机遇，发展潜力巨大。</w:t>
      </w:r>
      <w:r>
        <w:rPr>
          <w:rFonts w:ascii="黑体" w:eastAsia="黑体" w:hAnsi="宋体" w:cs="黑体" w:hint="eastAsia"/>
          <w:b/>
          <w:bCs/>
          <w:sz w:val="32"/>
          <w:szCs w:val="32"/>
        </w:rPr>
        <w:t>从</w:t>
      </w:r>
      <w:r>
        <w:rPr>
          <w:rFonts w:ascii="黑体" w:eastAsia="黑体" w:hAnsi="宋体" w:cs="黑体"/>
          <w:b/>
          <w:bCs/>
          <w:sz w:val="32"/>
          <w:szCs w:val="32"/>
        </w:rPr>
        <w:t>政策机遇</w:t>
      </w:r>
      <w:r>
        <w:rPr>
          <w:rFonts w:ascii="黑体" w:eastAsia="黑体" w:hAnsi="宋体" w:cs="黑体" w:hint="eastAsia"/>
          <w:b/>
          <w:bCs/>
          <w:sz w:val="32"/>
          <w:szCs w:val="32"/>
        </w:rPr>
        <w:t>来看</w:t>
      </w:r>
      <w:r>
        <w:rPr>
          <w:rFonts w:ascii="黑体" w:eastAsia="黑体" w:hAnsi="宋体" w:cs="黑体"/>
          <w:b/>
          <w:bCs/>
          <w:sz w:val="32"/>
          <w:szCs w:val="32"/>
        </w:rPr>
        <w:t>。</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国家实施区域协调发展战略，大力支持革命老区、民族地区、边疆地区和相对贫困地区加快发展，推进西部大开发、东北振兴形成新格局，</w:t>
      </w:r>
      <w:proofErr w:type="gramStart"/>
      <w:r>
        <w:rPr>
          <w:rFonts w:ascii="仿宋_GB2312" w:eastAsia="仿宋_GB2312" w:hAnsi="仿宋_GB2312" w:cs="仿宋_GB2312" w:hint="eastAsia"/>
          <w:sz w:val="32"/>
          <w:szCs w:val="32"/>
        </w:rPr>
        <w:t>为我旗乘势</w:t>
      </w:r>
      <w:proofErr w:type="gramEnd"/>
      <w:r>
        <w:rPr>
          <w:rFonts w:ascii="仿宋_GB2312" w:eastAsia="仿宋_GB2312" w:hAnsi="仿宋_GB2312" w:cs="仿宋_GB2312" w:hint="eastAsia"/>
          <w:sz w:val="32"/>
          <w:szCs w:val="32"/>
        </w:rPr>
        <w:t>而上，实现经济高质量发展带来新的战略牵引力、政策推动力、发展支撑力。</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作为全盟唯一的国家乡村振兴重点帮扶旗</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过渡期内可在财政、金融、土地、基建等多个方面享受较为稳定的帮扶政策，加之脱贫</w:t>
      </w:r>
      <w:proofErr w:type="gramStart"/>
      <w:r>
        <w:rPr>
          <w:rFonts w:ascii="仿宋_GB2312" w:eastAsia="仿宋_GB2312" w:hAnsi="仿宋_GB2312" w:cs="仿宋_GB2312" w:hint="eastAsia"/>
          <w:sz w:val="32"/>
          <w:szCs w:val="32"/>
        </w:rPr>
        <w:t>期建立的京蒙</w:t>
      </w:r>
      <w:proofErr w:type="gramEnd"/>
      <w:r>
        <w:rPr>
          <w:rFonts w:ascii="仿宋_GB2312" w:eastAsia="仿宋_GB2312" w:hAnsi="仿宋_GB2312" w:cs="仿宋_GB2312" w:hint="eastAsia"/>
          <w:sz w:val="32"/>
          <w:szCs w:val="32"/>
        </w:rPr>
        <w:t>帮扶协作和国家、区直、盟直机关及企事业单位定点帮扶政策接续推进，为</w:t>
      </w:r>
      <w:proofErr w:type="gramStart"/>
      <w:r>
        <w:rPr>
          <w:rFonts w:ascii="仿宋_GB2312" w:eastAsia="仿宋_GB2312" w:hAnsi="仿宋_GB2312" w:cs="仿宋_GB2312" w:hint="eastAsia"/>
          <w:sz w:val="32"/>
          <w:szCs w:val="32"/>
        </w:rPr>
        <w:t>我旗全面</w:t>
      </w:r>
      <w:proofErr w:type="gramEnd"/>
      <w:r>
        <w:rPr>
          <w:rFonts w:ascii="仿宋_GB2312" w:eastAsia="仿宋_GB2312" w:hAnsi="仿宋_GB2312" w:cs="仿宋_GB2312" w:hint="eastAsia"/>
          <w:sz w:val="32"/>
          <w:szCs w:val="32"/>
        </w:rPr>
        <w:t>推进乡村振兴注入强劲动力。</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我旗围绕国家“双碳</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vertAlign w:val="superscript"/>
          <w:lang w:val="en"/>
        </w:rPr>
        <w:t>15</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rPr>
        <w:t>”战略部署以及光伏治沙生态修复项目规划，在沙地治理项目编报和“绿电进京”政策争取方面取得了先机，加之自治区</w:t>
      </w:r>
      <w:proofErr w:type="gramStart"/>
      <w:r>
        <w:rPr>
          <w:rFonts w:ascii="仿宋_GB2312" w:eastAsia="仿宋_GB2312" w:hAnsi="仿宋_GB2312" w:cs="仿宋_GB2312" w:hint="eastAsia"/>
          <w:sz w:val="32"/>
          <w:szCs w:val="32"/>
        </w:rPr>
        <w:t>支持</w:t>
      </w:r>
      <w:r>
        <w:rPr>
          <w:rFonts w:ascii="仿宋_GB2312" w:eastAsia="仿宋_GB2312" w:hAnsi="仿宋_GB2312" w:cs="仿宋_GB2312" w:hint="eastAsia"/>
          <w:sz w:val="32"/>
          <w:szCs w:val="32"/>
        </w:rPr>
        <w:lastRenderedPageBreak/>
        <w:t>蒙西地区</w:t>
      </w:r>
      <w:proofErr w:type="gramEnd"/>
      <w:r>
        <w:rPr>
          <w:rFonts w:ascii="仿宋_GB2312" w:eastAsia="仿宋_GB2312" w:hAnsi="仿宋_GB2312" w:cs="仿宋_GB2312" w:hint="eastAsia"/>
          <w:sz w:val="32"/>
          <w:szCs w:val="32"/>
        </w:rPr>
        <w:t>高效利用风光资源加快发展，都将成为拉动投资加快增长和推动沙地生态治理的有利契机。</w:t>
      </w:r>
      <w:r>
        <w:rPr>
          <w:rFonts w:ascii="黑体" w:eastAsia="黑体" w:hAnsi="宋体" w:cs="黑体" w:hint="eastAsia"/>
          <w:b/>
          <w:bCs/>
          <w:sz w:val="32"/>
          <w:szCs w:val="32"/>
        </w:rPr>
        <w:t>从发展环境来看。</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我旗在生态环境、资源禀赋、产业定位和区位条件等方面与自治区打造“两个屏障</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vertAlign w:val="superscript"/>
          <w:lang w:val="en"/>
        </w:rPr>
        <w:t>1</w:t>
      </w:r>
      <w:r>
        <w:rPr>
          <w:rFonts w:ascii="仿宋_GB2312" w:eastAsia="仿宋_GB2312" w:hAnsi="仿宋_GB2312" w:cs="仿宋_GB2312"/>
          <w:sz w:val="32"/>
          <w:szCs w:val="32"/>
          <w:vertAlign w:val="superscript"/>
          <w:lang w:val="en"/>
        </w:rPr>
        <w:t>6</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rPr>
        <w:t>”“两个基地</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vertAlign w:val="superscript"/>
        </w:rPr>
        <w:t>17</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rPr>
        <w:t>”“一个桥头堡</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vertAlign w:val="superscript"/>
        </w:rPr>
        <w:t>1</w:t>
      </w:r>
      <w:r>
        <w:rPr>
          <w:rFonts w:ascii="仿宋_GB2312" w:eastAsia="仿宋_GB2312" w:hAnsi="仿宋_GB2312" w:cs="仿宋_GB2312"/>
          <w:sz w:val="32"/>
          <w:szCs w:val="32"/>
          <w:vertAlign w:val="superscript"/>
        </w:rPr>
        <w:t>8</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rPr>
        <w:t>”的战略部署高度契合，赋予了</w:t>
      </w:r>
      <w:proofErr w:type="gramStart"/>
      <w:r>
        <w:rPr>
          <w:rFonts w:ascii="仿宋_GB2312" w:eastAsia="仿宋_GB2312" w:hAnsi="仿宋_GB2312" w:cs="仿宋_GB2312" w:hint="eastAsia"/>
          <w:sz w:val="32"/>
          <w:szCs w:val="32"/>
        </w:rPr>
        <w:t>我旗发展</w:t>
      </w:r>
      <w:proofErr w:type="gramEnd"/>
      <w:r>
        <w:rPr>
          <w:rFonts w:ascii="仿宋_GB2312" w:eastAsia="仿宋_GB2312" w:hAnsi="仿宋_GB2312" w:cs="仿宋_GB2312" w:hint="eastAsia"/>
          <w:sz w:val="32"/>
          <w:szCs w:val="32"/>
        </w:rPr>
        <w:t>新定位，</w:t>
      </w:r>
      <w:r>
        <w:rPr>
          <w:rFonts w:ascii="仿宋_GB2312" w:eastAsia="仿宋_GB2312" w:hAnsi="Calibri" w:cs="仿宋_GB2312" w:hint="eastAsia"/>
          <w:kern w:val="0"/>
          <w:sz w:val="32"/>
          <w:szCs w:val="32"/>
          <w:lang w:bidi="ar"/>
        </w:rPr>
        <w:t>必将带来新优势。</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“十三五”期间我们落地实施了一批好项目大项目，以生态优先、绿色发展为引擎的重点产业正在</w:t>
      </w:r>
      <w:r>
        <w:rPr>
          <w:rFonts w:ascii="仿宋_GB2312" w:eastAsia="仿宋_GB2312" w:hAnsi="Calibri" w:cs="仿宋_GB2312" w:hint="eastAsia"/>
          <w:kern w:val="0"/>
          <w:sz w:val="32"/>
          <w:szCs w:val="32"/>
          <w:lang w:bidi="ar"/>
        </w:rPr>
        <w:t>集聚强劲势能</w:t>
      </w:r>
      <w:r>
        <w:rPr>
          <w:rFonts w:ascii="仿宋_GB2312" w:eastAsia="仿宋_GB2312" w:hAnsi="仿宋_GB2312" w:cs="仿宋_GB2312" w:hint="eastAsia"/>
          <w:sz w:val="32"/>
          <w:szCs w:val="32"/>
        </w:rPr>
        <w:t>，经济和社会效益正在逐步释放</w:t>
      </w:r>
      <w:r>
        <w:rPr>
          <w:rFonts w:ascii="仿宋_GB2312" w:eastAsia="仿宋_GB2312" w:hint="eastAsia"/>
          <w:snapToGrid w:val="0"/>
          <w:sz w:val="32"/>
          <w:szCs w:val="32"/>
        </w:rPr>
        <w:t>，多年的蓄积必将催生新的动力</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三是</w:t>
      </w:r>
      <w:r>
        <w:rPr>
          <w:rFonts w:ascii="仿宋_GB2312" w:eastAsia="仿宋_GB2312" w:hint="eastAsia"/>
          <w:snapToGrid w:val="0"/>
          <w:sz w:val="32"/>
          <w:szCs w:val="32"/>
        </w:rPr>
        <w:t>全旗广大群众所蕴含的不甘落后的精气神和各级干部展现的干事创业热情，特别是</w:t>
      </w:r>
      <w:r>
        <w:rPr>
          <w:rFonts w:ascii="仿宋_GB2312" w:eastAsia="仿宋_GB2312" w:hint="eastAsia"/>
          <w:snapToGrid w:val="0"/>
          <w:sz w:val="32"/>
          <w:szCs w:val="32"/>
        </w:rPr>
        <w:t>2</w:t>
      </w:r>
      <w:r>
        <w:rPr>
          <w:rFonts w:ascii="仿宋_GB2312" w:eastAsia="仿宋_GB2312"/>
          <w:snapToGrid w:val="0"/>
          <w:sz w:val="32"/>
          <w:szCs w:val="32"/>
        </w:rPr>
        <w:t>021</w:t>
      </w:r>
      <w:r>
        <w:rPr>
          <w:rFonts w:ascii="仿宋_GB2312" w:eastAsia="仿宋_GB2312" w:hint="eastAsia"/>
          <w:snapToGrid w:val="0"/>
          <w:sz w:val="32"/>
          <w:szCs w:val="32"/>
        </w:rPr>
        <w:t>年以来通过事业单位改革和苏木镇换届选举进一步优化了干部队伍结构，必将为我们战胜一切艰难险阻提供有力保障。</w:t>
      </w:r>
      <w:r>
        <w:rPr>
          <w:rFonts w:ascii="仿宋_GB2312" w:eastAsia="仿宋_GB2312" w:hint="eastAsia"/>
          <w:sz w:val="32"/>
          <w:szCs w:val="32"/>
        </w:rPr>
        <w:t>站在新时代的起点谋划未来，</w:t>
      </w:r>
      <w:r>
        <w:rPr>
          <w:rFonts w:ascii="仿宋_GB2312" w:eastAsia="仿宋_GB2312" w:hint="eastAsia"/>
          <w:snapToGrid w:val="0"/>
          <w:sz w:val="32"/>
          <w:szCs w:val="32"/>
        </w:rPr>
        <w:t>我们必须坚定发展信心，树立爬坡过坎的决心，开拓进取、砥砺前行，</w:t>
      </w:r>
      <w:r>
        <w:rPr>
          <w:rFonts w:ascii="仿宋_GB2312" w:eastAsia="仿宋_GB2312" w:hint="eastAsia"/>
          <w:sz w:val="32"/>
          <w:szCs w:val="32"/>
        </w:rPr>
        <w:t>奋力开创正镶白旗经济社会发展新局面</w:t>
      </w:r>
      <w:r>
        <w:rPr>
          <w:rFonts w:ascii="仿宋_GB2312" w:eastAsia="仿宋_GB2312" w:hint="eastAsia"/>
          <w:snapToGrid w:val="0"/>
          <w:sz w:val="32"/>
          <w:szCs w:val="32"/>
        </w:rPr>
        <w:t>。</w:t>
      </w:r>
    </w:p>
    <w:p w:rsidR="00117AB8" w:rsidRDefault="00014026">
      <w:pPr>
        <w:snapToGrid w:val="0"/>
        <w:spacing w:line="360" w:lineRule="auto"/>
        <w:ind w:firstLineChars="200" w:firstLine="640"/>
        <w:textAlignment w:val="bottom"/>
        <w:rPr>
          <w:rFonts w:ascii="黑体" w:eastAsia="黑体" w:hAnsi="黑体" w:cs="黑体"/>
          <w:sz w:val="32"/>
          <w:szCs w:val="32"/>
        </w:rPr>
      </w:pPr>
      <w:r>
        <w:rPr>
          <w:rFonts w:ascii="仿宋_GB2312" w:eastAsia="仿宋_GB2312" w:hAnsi="仿宋_GB2312" w:cs="仿宋_GB2312" w:hint="eastAsia"/>
          <w:sz w:val="32"/>
          <w:szCs w:val="32"/>
        </w:rPr>
        <w:t>今后五年，政府工作总体思路是：</w:t>
      </w:r>
      <w:r>
        <w:rPr>
          <w:rFonts w:ascii="黑体" w:eastAsia="黑体" w:hAnsi="黑体" w:cs="黑体" w:hint="eastAsia"/>
          <w:sz w:val="32"/>
          <w:szCs w:val="32"/>
        </w:rPr>
        <w:t>坚持以习近平新时代中国特色社会主义思想为指导，全面贯彻党的十九大和十九届二中、三中、四中、五中、六中全会精神，深入贯彻落</w:t>
      </w:r>
      <w:proofErr w:type="gramStart"/>
      <w:r>
        <w:rPr>
          <w:rFonts w:ascii="黑体" w:eastAsia="黑体" w:hAnsi="黑体" w:cs="黑体" w:hint="eastAsia"/>
          <w:sz w:val="32"/>
          <w:szCs w:val="32"/>
        </w:rPr>
        <w:t>实习近</w:t>
      </w:r>
      <w:proofErr w:type="gramEnd"/>
      <w:r>
        <w:rPr>
          <w:rFonts w:ascii="黑体" w:eastAsia="黑体" w:hAnsi="黑体" w:cs="黑体" w:hint="eastAsia"/>
          <w:sz w:val="32"/>
          <w:szCs w:val="32"/>
        </w:rPr>
        <w:t>平总书记对内蒙古重要讲话重要指示批示精神，统筹推进“五位一体</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vertAlign w:val="superscript"/>
          <w:lang w:val="en"/>
        </w:rPr>
        <w:t>1</w:t>
      </w:r>
      <w:r>
        <w:rPr>
          <w:rFonts w:ascii="仿宋_GB2312" w:eastAsia="仿宋_GB2312" w:hAnsi="仿宋_GB2312" w:cs="仿宋_GB2312"/>
          <w:sz w:val="32"/>
          <w:szCs w:val="32"/>
          <w:vertAlign w:val="superscript"/>
          <w:lang w:val="en"/>
        </w:rPr>
        <w:t>9</w:t>
      </w:r>
      <w:r>
        <w:rPr>
          <w:rFonts w:ascii="仿宋_GB2312" w:eastAsia="仿宋_GB2312" w:hAnsi="仿宋_GB2312" w:cs="仿宋_GB2312" w:hint="eastAsia"/>
          <w:sz w:val="32"/>
          <w:szCs w:val="32"/>
          <w:vertAlign w:val="superscript"/>
        </w:rPr>
        <w:t>〕</w:t>
      </w:r>
      <w:r>
        <w:rPr>
          <w:rFonts w:ascii="黑体" w:eastAsia="黑体" w:hAnsi="黑体" w:cs="黑体" w:hint="eastAsia"/>
          <w:sz w:val="32"/>
          <w:szCs w:val="32"/>
        </w:rPr>
        <w:t>”总体布局，协调推进“四个全面</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vertAlign w:val="superscript"/>
          <w:lang w:val="en"/>
        </w:rPr>
        <w:t>20</w:t>
      </w:r>
      <w:r>
        <w:rPr>
          <w:rFonts w:ascii="仿宋_GB2312" w:eastAsia="仿宋_GB2312" w:hAnsi="仿宋_GB2312" w:cs="仿宋_GB2312" w:hint="eastAsia"/>
          <w:sz w:val="32"/>
          <w:szCs w:val="32"/>
          <w:vertAlign w:val="superscript"/>
        </w:rPr>
        <w:t>〕</w:t>
      </w:r>
      <w:r>
        <w:rPr>
          <w:rFonts w:ascii="黑体" w:eastAsia="黑体" w:hAnsi="黑体" w:cs="黑体" w:hint="eastAsia"/>
          <w:sz w:val="32"/>
          <w:szCs w:val="32"/>
        </w:rPr>
        <w:t>”战略布局，以人民为中心，坚持党的全面领导，更好统筹发展和安全，坚定不移走以生态优先、绿色发展为导向的高质量发展新路子，坚</w:t>
      </w:r>
      <w:r>
        <w:rPr>
          <w:rFonts w:ascii="黑体" w:eastAsia="黑体" w:hAnsi="黑体" w:cs="黑体" w:hint="eastAsia"/>
          <w:sz w:val="32"/>
          <w:szCs w:val="32"/>
        </w:rPr>
        <w:lastRenderedPageBreak/>
        <w:t>持稳中求进工作总基调，紧紧围</w:t>
      </w:r>
      <w:r>
        <w:rPr>
          <w:rFonts w:ascii="黑体" w:eastAsia="黑体" w:hAnsi="黑体" w:cs="黑体" w:hint="eastAsia"/>
          <w:sz w:val="32"/>
          <w:szCs w:val="32"/>
        </w:rPr>
        <w:t>绕自治区“两个屏障”“两个基地”“一个桥头堡”战略定位，加快建设现代化经济体系，推进</w:t>
      </w:r>
      <w:r w:rsidR="00BE5F5D">
        <w:rPr>
          <w:rFonts w:ascii="黑体" w:eastAsia="黑体" w:hAnsi="黑体" w:cs="黑体" w:hint="eastAsia"/>
          <w:sz w:val="32"/>
          <w:szCs w:val="32"/>
        </w:rPr>
        <w:t>国家</w:t>
      </w:r>
      <w:r>
        <w:rPr>
          <w:rFonts w:ascii="黑体" w:eastAsia="黑体" w:hAnsi="黑体" w:cs="黑体" w:hint="eastAsia"/>
          <w:sz w:val="32"/>
          <w:szCs w:val="32"/>
        </w:rPr>
        <w:t>治理体系和治理能力现代化，在全面建设社会主义现代化国家新征程上迈上新台阶。</w:t>
      </w:r>
      <w:bookmarkStart w:id="7" w:name="_GoBack"/>
      <w:bookmarkEnd w:id="7"/>
    </w:p>
    <w:p w:rsidR="00117AB8" w:rsidRDefault="00014026">
      <w:pPr>
        <w:snapToGrid w:val="0"/>
        <w:spacing w:line="360" w:lineRule="auto"/>
        <w:ind w:firstLineChars="200" w:firstLine="640"/>
        <w:textAlignment w:val="bottom"/>
        <w:rPr>
          <w:rFonts w:ascii="仿宋_GB2312" w:eastAsia="仿宋_GB2312"/>
          <w:sz w:val="32"/>
          <w:szCs w:val="32"/>
        </w:rPr>
      </w:pPr>
      <w:r>
        <w:rPr>
          <w:rFonts w:ascii="黑体" w:eastAsia="黑体" w:hAnsi="黑体" w:hint="eastAsia"/>
          <w:sz w:val="32"/>
          <w:szCs w:val="32"/>
        </w:rPr>
        <w:t>主要预期目标是：</w:t>
      </w:r>
      <w:r>
        <w:rPr>
          <w:rFonts w:ascii="仿宋_GB2312" w:eastAsia="仿宋_GB2312" w:hint="eastAsia"/>
          <w:sz w:val="32"/>
          <w:szCs w:val="32"/>
        </w:rPr>
        <w:t>地区生产总值年均增长</w:t>
      </w:r>
      <w:r>
        <w:rPr>
          <w:rFonts w:ascii="仿宋_GB2312" w:eastAsia="仿宋_GB2312" w:hint="eastAsia"/>
          <w:sz w:val="32"/>
          <w:szCs w:val="32"/>
        </w:rPr>
        <w:t>5.5%</w:t>
      </w:r>
      <w:r>
        <w:rPr>
          <w:rFonts w:ascii="仿宋_GB2312" w:eastAsia="仿宋_GB2312" w:hint="eastAsia"/>
          <w:sz w:val="32"/>
          <w:szCs w:val="32"/>
        </w:rPr>
        <w:t>左右，固定资产投资稳步增长，一般公共预算收入年均增长</w:t>
      </w:r>
      <w:r>
        <w:rPr>
          <w:rFonts w:ascii="仿宋_GB2312" w:eastAsia="仿宋_GB2312" w:hint="eastAsia"/>
          <w:sz w:val="32"/>
          <w:szCs w:val="32"/>
        </w:rPr>
        <w:t>6.5%</w:t>
      </w:r>
      <w:r>
        <w:rPr>
          <w:rFonts w:ascii="仿宋_GB2312" w:eastAsia="仿宋_GB2312" w:hint="eastAsia"/>
          <w:sz w:val="32"/>
          <w:szCs w:val="32"/>
        </w:rPr>
        <w:t>左右，经济实力显著增强，生态环境持续优化，改革开放不断深化，城乡发展更加协调，治理效能全面提升，民生福祉更加殷实，人民生活更加富裕，城乡常住居民人均可支配收入达到全区平均水平，收入比进一步缩小。</w:t>
      </w:r>
    </w:p>
    <w:p w:rsidR="00117AB8" w:rsidRDefault="00014026">
      <w:pPr>
        <w:snapToGrid w:val="0"/>
        <w:spacing w:line="360" w:lineRule="auto"/>
        <w:ind w:firstLineChars="200" w:firstLine="640"/>
        <w:textAlignment w:val="bottom"/>
        <w:rPr>
          <w:rFonts w:ascii="仿宋_GB2312" w:eastAsia="仿宋_GB2312"/>
          <w:sz w:val="32"/>
          <w:szCs w:val="32"/>
        </w:rPr>
      </w:pPr>
      <w:r>
        <w:rPr>
          <w:rFonts w:ascii="仿宋_GB2312" w:eastAsia="仿宋_GB2312" w:hint="eastAsia"/>
          <w:sz w:val="32"/>
          <w:szCs w:val="32"/>
        </w:rPr>
        <w:t>围绕实现上述目标，对照旗委第十四次党代会提出的发展要求，新一届政府班子充分考虑当前发展基础和未来发展支撑，将着重做好以下几方面工作：</w:t>
      </w:r>
    </w:p>
    <w:p w:rsidR="00117AB8" w:rsidRDefault="00014026">
      <w:pPr>
        <w:snapToGrid w:val="0"/>
        <w:spacing w:line="360" w:lineRule="auto"/>
        <w:ind w:firstLineChars="200" w:firstLine="643"/>
        <w:textAlignment w:val="bottom"/>
        <w:rPr>
          <w:rFonts w:ascii="仿宋_GB2312" w:eastAsia="仿宋_GB2312"/>
          <w:sz w:val="32"/>
          <w:szCs w:val="32"/>
        </w:rPr>
      </w:pPr>
      <w:bookmarkStart w:id="8" w:name="_Hlk91512428"/>
      <w:r>
        <w:rPr>
          <w:rFonts w:ascii="楷体_GB2312" w:eastAsia="楷体_GB2312" w:hAnsi="楷体_GB2312" w:cs="楷体_GB2312" w:hint="eastAsia"/>
          <w:b/>
          <w:bCs/>
          <w:sz w:val="32"/>
          <w:szCs w:val="32"/>
        </w:rPr>
        <w:t>（一）生态优先筑底色，深入</w:t>
      </w:r>
      <w:proofErr w:type="gramStart"/>
      <w:r>
        <w:rPr>
          <w:rFonts w:ascii="楷体_GB2312" w:eastAsia="楷体_GB2312" w:hAnsi="楷体_GB2312" w:cs="楷体_GB2312" w:hint="eastAsia"/>
          <w:b/>
          <w:bCs/>
          <w:sz w:val="32"/>
          <w:szCs w:val="32"/>
        </w:rPr>
        <w:t>践行</w:t>
      </w:r>
      <w:proofErr w:type="gramEnd"/>
      <w:r>
        <w:rPr>
          <w:rFonts w:ascii="楷体_GB2312" w:eastAsia="楷体_GB2312" w:hAnsi="楷体_GB2312" w:cs="楷体_GB2312" w:hint="eastAsia"/>
          <w:b/>
          <w:bCs/>
          <w:sz w:val="32"/>
          <w:szCs w:val="32"/>
        </w:rPr>
        <w:t>绿色发展理念</w:t>
      </w:r>
      <w:r>
        <w:rPr>
          <w:rFonts w:ascii="仿宋_GB2312" w:hAnsi="仿宋_GB2312" w:cs="仿宋_GB2312" w:hint="eastAsia"/>
          <w:sz w:val="32"/>
          <w:szCs w:val="32"/>
        </w:rPr>
        <w:t>。</w:t>
      </w:r>
      <w:bookmarkEnd w:id="8"/>
      <w:r>
        <w:rPr>
          <w:rFonts w:ascii="仿宋_GB2312" w:eastAsia="仿宋_GB2312" w:hAnsi="仿宋_GB2312" w:cs="仿宋_GB2312" w:hint="eastAsia"/>
          <w:sz w:val="32"/>
          <w:szCs w:val="32"/>
        </w:rPr>
        <w:t>保持生态优先、绿色发展的战略定力，</w:t>
      </w:r>
      <w:r>
        <w:rPr>
          <w:rFonts w:ascii="仿宋_GB2312" w:eastAsia="仿宋_GB2312" w:hint="eastAsia"/>
          <w:sz w:val="32"/>
          <w:szCs w:val="32"/>
        </w:rPr>
        <w:t>坚持生态惠民、生态利民、生态为民，围绕创建国家生态文明示范县，</w:t>
      </w:r>
      <w:proofErr w:type="gramStart"/>
      <w:r>
        <w:rPr>
          <w:rFonts w:ascii="仿宋_GB2312" w:eastAsia="仿宋_GB2312" w:hint="eastAsia"/>
          <w:sz w:val="32"/>
          <w:szCs w:val="32"/>
        </w:rPr>
        <w:t>全领域全</w:t>
      </w:r>
      <w:proofErr w:type="gramEnd"/>
      <w:r>
        <w:rPr>
          <w:rFonts w:ascii="仿宋_GB2312" w:eastAsia="仿宋_GB2312" w:hint="eastAsia"/>
          <w:sz w:val="32"/>
          <w:szCs w:val="32"/>
        </w:rPr>
        <w:t>过程推动发展绿色转型。大力实施重要生态系统保护和修复工程，统筹推进山水林田湖草沙一体化保护和系统治理，重点推动浑善达克沙地治理。强化“三线</w:t>
      </w:r>
      <w:proofErr w:type="gramStart"/>
      <w:r>
        <w:rPr>
          <w:rFonts w:ascii="仿宋_GB2312" w:eastAsia="仿宋_GB2312" w:hint="eastAsia"/>
          <w:sz w:val="32"/>
          <w:szCs w:val="32"/>
        </w:rPr>
        <w:t>一</w:t>
      </w:r>
      <w:proofErr w:type="gramEnd"/>
      <w:r>
        <w:rPr>
          <w:rFonts w:ascii="仿宋_GB2312" w:eastAsia="仿宋_GB2312" w:hint="eastAsia"/>
          <w:sz w:val="32"/>
          <w:szCs w:val="32"/>
        </w:rPr>
        <w:t>单</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vertAlign w:val="superscript"/>
          <w:lang w:val="en"/>
        </w:rPr>
        <w:t>2</w:t>
      </w:r>
      <w:r>
        <w:rPr>
          <w:rFonts w:ascii="仿宋_GB2312" w:eastAsia="仿宋_GB2312" w:hAnsi="仿宋_GB2312" w:cs="仿宋_GB2312"/>
          <w:sz w:val="32"/>
          <w:szCs w:val="32"/>
          <w:vertAlign w:val="superscript"/>
          <w:lang w:val="en"/>
        </w:rPr>
        <w:t>1</w:t>
      </w:r>
      <w:r>
        <w:rPr>
          <w:rFonts w:ascii="仿宋_GB2312" w:eastAsia="仿宋_GB2312" w:hAnsi="仿宋_GB2312" w:cs="仿宋_GB2312" w:hint="eastAsia"/>
          <w:sz w:val="32"/>
          <w:szCs w:val="32"/>
          <w:vertAlign w:val="superscript"/>
        </w:rPr>
        <w:t>〕</w:t>
      </w:r>
      <w:r>
        <w:rPr>
          <w:rFonts w:ascii="仿宋_GB2312" w:eastAsia="仿宋_GB2312" w:hint="eastAsia"/>
          <w:sz w:val="32"/>
          <w:szCs w:val="32"/>
        </w:rPr>
        <w:t>”生态环境分区管控，认真落实第三轮草原生态保护</w:t>
      </w:r>
      <w:proofErr w:type="gramStart"/>
      <w:r>
        <w:rPr>
          <w:rFonts w:ascii="仿宋_GB2312" w:eastAsia="仿宋_GB2312" w:hint="eastAsia"/>
          <w:sz w:val="32"/>
          <w:szCs w:val="32"/>
        </w:rPr>
        <w:t>补奖政策</w:t>
      </w:r>
      <w:proofErr w:type="gramEnd"/>
      <w:r>
        <w:rPr>
          <w:rFonts w:ascii="仿宋_GB2312" w:eastAsia="仿宋_GB2312" w:hint="eastAsia"/>
          <w:sz w:val="32"/>
          <w:szCs w:val="32"/>
        </w:rPr>
        <w:t>和林草长制，严格执行基本草原保护和草畜平衡、禁牧休牧等制度；持续涵养水生态，统筹做</w:t>
      </w:r>
      <w:r>
        <w:rPr>
          <w:rFonts w:ascii="仿宋_GB2312" w:eastAsia="仿宋_GB2312" w:hint="eastAsia"/>
          <w:sz w:val="32"/>
          <w:szCs w:val="32"/>
        </w:rPr>
        <w:lastRenderedPageBreak/>
        <w:t>好水生态修复、水资源节约、水安全保障等工作；大力推进矿区地质环境治理，在</w:t>
      </w:r>
      <w:proofErr w:type="gramStart"/>
      <w:r>
        <w:rPr>
          <w:rFonts w:ascii="仿宋_GB2312" w:eastAsia="仿宋_GB2312" w:hint="eastAsia"/>
          <w:sz w:val="32"/>
          <w:szCs w:val="32"/>
        </w:rPr>
        <w:t>期生产</w:t>
      </w:r>
      <w:proofErr w:type="gramEnd"/>
      <w:r>
        <w:rPr>
          <w:rFonts w:ascii="仿宋_GB2312" w:eastAsia="仿宋_GB2312" w:hint="eastAsia"/>
          <w:sz w:val="32"/>
          <w:szCs w:val="32"/>
        </w:rPr>
        <w:t>矿山始终保持绿色矿山标准。严厉打击破坏草原林地、非法取用水、乱采滥挖等违法行为。强化国土空间规划和用途管控，严守“三区三线</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vertAlign w:val="superscript"/>
        </w:rPr>
        <w:t>22</w:t>
      </w:r>
      <w:r>
        <w:rPr>
          <w:rFonts w:ascii="仿宋_GB2312" w:eastAsia="仿宋_GB2312" w:hAnsi="仿宋_GB2312" w:cs="仿宋_GB2312" w:hint="eastAsia"/>
          <w:sz w:val="32"/>
          <w:szCs w:val="32"/>
          <w:vertAlign w:val="superscript"/>
        </w:rPr>
        <w:t>〕</w:t>
      </w:r>
      <w:r>
        <w:rPr>
          <w:rFonts w:ascii="仿宋_GB2312" w:eastAsia="仿宋_GB2312" w:hint="eastAsia"/>
          <w:sz w:val="32"/>
          <w:szCs w:val="32"/>
        </w:rPr>
        <w:t>”，推动生态功能区加快改善，农牧业生产区集约化、适度规模化经营，城乡建设区集中集聚集约发展。以更高标准打好蓝天、碧水、净土保卫战，加强大气污染防治，确保空气质量稳定达标</w:t>
      </w:r>
      <w:r>
        <w:rPr>
          <w:rFonts w:ascii="仿宋_GB2312" w:eastAsia="仿宋_GB2312" w:hint="eastAsia"/>
          <w:sz w:val="32"/>
          <w:szCs w:val="32"/>
        </w:rPr>
        <w:t>；抓好水环境综合治理，不断改善水环境质量；强化土壤污染防治，有效管控农用地和建设用地土壤污染风险。推动绿色低碳发展，加强</w:t>
      </w:r>
      <w:proofErr w:type="gramStart"/>
      <w:r>
        <w:rPr>
          <w:rFonts w:ascii="仿宋_GB2312" w:eastAsia="仿宋_GB2312" w:hint="eastAsia"/>
          <w:sz w:val="32"/>
          <w:szCs w:val="32"/>
        </w:rPr>
        <w:t>碳达峰过程</w:t>
      </w:r>
      <w:proofErr w:type="gramEnd"/>
      <w:r>
        <w:rPr>
          <w:rFonts w:ascii="仿宋_GB2312" w:eastAsia="仿宋_GB2312" w:hint="eastAsia"/>
          <w:sz w:val="32"/>
          <w:szCs w:val="32"/>
        </w:rPr>
        <w:t>中的风险识别和管控，严把新上项目碳排放关，确保完成上级下达的能耗“双控”目标任务。</w:t>
      </w:r>
    </w:p>
    <w:p w:rsidR="00117AB8" w:rsidRDefault="00014026">
      <w:pPr>
        <w:pStyle w:val="20"/>
        <w:snapToGrid w:val="0"/>
        <w:spacing w:line="360" w:lineRule="auto"/>
        <w:ind w:firstLine="643"/>
        <w:textAlignment w:val="bottom"/>
        <w:rPr>
          <w:rFonts w:ascii="仿宋_GB2312" w:hAnsi="仿宋_GB2312" w:cs="仿宋_GB2312"/>
          <w:spacing w:val="-2"/>
          <w:kern w:val="0"/>
          <w:szCs w:val="32"/>
          <w:lang w:bidi="mn-Mong-CN"/>
        </w:rPr>
      </w:pPr>
      <w:bookmarkStart w:id="9" w:name="_Hlk91512433"/>
      <w:r>
        <w:rPr>
          <w:rFonts w:ascii="楷体_GB2312" w:eastAsia="楷体_GB2312" w:hAnsi="楷体_GB2312" w:cs="楷体_GB2312" w:hint="eastAsia"/>
          <w:b/>
          <w:bCs/>
          <w:szCs w:val="32"/>
        </w:rPr>
        <w:t>（二）持之以恒调结构，推动农牧业现代化发展</w:t>
      </w:r>
      <w:r>
        <w:rPr>
          <w:rFonts w:ascii="楷体_GB2312" w:eastAsia="楷体_GB2312" w:hAnsi="仿宋_GB2312" w:cs="仿宋_GB2312" w:hint="eastAsia"/>
          <w:b/>
          <w:bCs/>
          <w:spacing w:val="-6"/>
          <w:szCs w:val="32"/>
        </w:rPr>
        <w:t>。</w:t>
      </w:r>
      <w:bookmarkEnd w:id="9"/>
      <w:r>
        <w:rPr>
          <w:rFonts w:ascii="仿宋_GB2312" w:hAnsi="仿宋_GB2312" w:cs="仿宋_GB2312" w:hint="eastAsia"/>
          <w:spacing w:val="-2"/>
          <w:kern w:val="0"/>
          <w:szCs w:val="32"/>
          <w:lang w:bidi="mn-Mong-CN"/>
        </w:rPr>
        <w:t>以深化农牧业供给侧结构性改革为主线，坚持走集约化、规模化、标准化、产业化发展路子，大力推进农牧业“三品</w:t>
      </w:r>
      <w:proofErr w:type="gramStart"/>
      <w:r>
        <w:rPr>
          <w:rFonts w:ascii="仿宋_GB2312" w:hAnsi="仿宋_GB2312" w:cs="仿宋_GB2312" w:hint="eastAsia"/>
          <w:spacing w:val="-2"/>
          <w:kern w:val="0"/>
          <w:szCs w:val="32"/>
          <w:lang w:bidi="mn-Mong-CN"/>
        </w:rPr>
        <w:t>一</w:t>
      </w:r>
      <w:proofErr w:type="gramEnd"/>
      <w:r>
        <w:rPr>
          <w:rFonts w:ascii="仿宋_GB2312" w:hAnsi="仿宋_GB2312" w:cs="仿宋_GB2312" w:hint="eastAsia"/>
          <w:spacing w:val="-2"/>
          <w:kern w:val="0"/>
          <w:szCs w:val="32"/>
          <w:lang w:bidi="mn-Mong-CN"/>
        </w:rPr>
        <w:t>标</w:t>
      </w:r>
      <w:r>
        <w:rPr>
          <w:rFonts w:ascii="仿宋_GB2312" w:hAnsi="仿宋_GB2312" w:cs="仿宋_GB2312" w:hint="eastAsia"/>
          <w:szCs w:val="32"/>
          <w:vertAlign w:val="superscript"/>
        </w:rPr>
        <w:t>〔</w:t>
      </w:r>
      <w:r>
        <w:rPr>
          <w:rFonts w:ascii="仿宋_GB2312" w:hAnsi="仿宋_GB2312" w:cs="仿宋_GB2312" w:hint="eastAsia"/>
          <w:szCs w:val="32"/>
          <w:vertAlign w:val="superscript"/>
        </w:rPr>
        <w:t>2</w:t>
      </w:r>
      <w:r>
        <w:rPr>
          <w:rFonts w:ascii="仿宋_GB2312" w:hAnsi="仿宋_GB2312" w:cs="仿宋_GB2312"/>
          <w:szCs w:val="32"/>
          <w:vertAlign w:val="superscript"/>
        </w:rPr>
        <w:t>3</w:t>
      </w:r>
      <w:r>
        <w:rPr>
          <w:rFonts w:ascii="仿宋_GB2312" w:hAnsi="仿宋_GB2312" w:cs="仿宋_GB2312" w:hint="eastAsia"/>
          <w:szCs w:val="32"/>
          <w:vertAlign w:val="superscript"/>
        </w:rPr>
        <w:t>〕</w:t>
      </w:r>
      <w:r>
        <w:rPr>
          <w:rFonts w:ascii="仿宋_GB2312" w:hAnsi="仿宋_GB2312" w:cs="仿宋_GB2312" w:hint="eastAsia"/>
          <w:spacing w:val="-2"/>
          <w:kern w:val="0"/>
          <w:szCs w:val="32"/>
          <w:lang w:bidi="mn-Mong-CN"/>
        </w:rPr>
        <w:t>”提升行动，围绕</w:t>
      </w:r>
      <w:r>
        <w:rPr>
          <w:rFonts w:ascii="仿宋_GB2312" w:hAnsi="仿宋_GB2312" w:cs="仿宋_GB2312" w:hint="eastAsia"/>
          <w:spacing w:val="-2"/>
          <w:szCs w:val="32"/>
          <w:lang w:bidi="mn-Mong-CN"/>
        </w:rPr>
        <w:t>优质良种牛、</w:t>
      </w:r>
      <w:r>
        <w:rPr>
          <w:rFonts w:ascii="仿宋_GB2312" w:hAnsi="仿宋_GB2312" w:cs="仿宋_GB2312" w:hint="eastAsia"/>
          <w:spacing w:val="-2"/>
          <w:kern w:val="0"/>
          <w:szCs w:val="32"/>
          <w:lang w:bidi="mn-Mong-CN"/>
        </w:rPr>
        <w:t>察哈尔羊、特色种植三大产业体系，打造</w:t>
      </w:r>
      <w:bookmarkStart w:id="10" w:name="_Hlk91364201"/>
      <w:r>
        <w:rPr>
          <w:rFonts w:ascii="仿宋_GB2312" w:hAnsi="仿宋_GB2312" w:cs="仿宋_GB2312" w:hint="eastAsia"/>
          <w:spacing w:val="-2"/>
          <w:kern w:val="0"/>
          <w:szCs w:val="32"/>
          <w:lang w:bidi="mn-Mong-CN"/>
        </w:rPr>
        <w:t>“肉、乳、瓜、薯、菜、饲、杂粮、杂豆”八条产业链</w:t>
      </w:r>
      <w:bookmarkEnd w:id="10"/>
      <w:r>
        <w:rPr>
          <w:rFonts w:ascii="仿宋_GB2312" w:hAnsi="仿宋_GB2312" w:cs="仿宋_GB2312" w:hint="eastAsia"/>
          <w:spacing w:val="-2"/>
          <w:kern w:val="0"/>
          <w:szCs w:val="32"/>
          <w:lang w:bidi="mn-Mong-CN"/>
        </w:rPr>
        <w:t>。强化优质种源供应，着力抓好肉牛核心育种示范基地、察哈尔羊</w:t>
      </w:r>
      <w:proofErr w:type="gramStart"/>
      <w:r>
        <w:rPr>
          <w:rFonts w:ascii="仿宋_GB2312" w:hAnsi="仿宋_GB2312" w:cs="仿宋_GB2312" w:hint="eastAsia"/>
          <w:spacing w:val="-2"/>
          <w:kern w:val="0"/>
          <w:szCs w:val="32"/>
          <w:lang w:bidi="mn-Mong-CN"/>
        </w:rPr>
        <w:t>育种场</w:t>
      </w:r>
      <w:proofErr w:type="gramEnd"/>
      <w:r>
        <w:rPr>
          <w:rFonts w:ascii="仿宋_GB2312" w:hAnsi="仿宋_GB2312" w:cs="仿宋_GB2312" w:hint="eastAsia"/>
          <w:spacing w:val="-2"/>
          <w:kern w:val="0"/>
          <w:szCs w:val="32"/>
          <w:lang w:bidi="mn-Mong-CN"/>
        </w:rPr>
        <w:t>及肉牛肉羊核心群建设，持续推广胚胎移植、冷配授精等技术，到</w:t>
      </w:r>
      <w:r>
        <w:rPr>
          <w:rFonts w:ascii="仿宋_GB2312" w:hAnsi="仿宋_GB2312" w:cs="仿宋_GB2312" w:hint="eastAsia"/>
          <w:spacing w:val="-2"/>
          <w:kern w:val="0"/>
          <w:szCs w:val="32"/>
          <w:lang w:bidi="mn-Mong-CN"/>
        </w:rPr>
        <w:t>2</w:t>
      </w:r>
      <w:r>
        <w:rPr>
          <w:rFonts w:ascii="仿宋_GB2312" w:hAnsi="仿宋_GB2312" w:cs="仿宋_GB2312"/>
          <w:spacing w:val="-2"/>
          <w:kern w:val="0"/>
          <w:szCs w:val="32"/>
          <w:lang w:bidi="mn-Mong-CN"/>
        </w:rPr>
        <w:t>026</w:t>
      </w:r>
      <w:r>
        <w:rPr>
          <w:rFonts w:ascii="仿宋_GB2312" w:hAnsi="仿宋_GB2312" w:cs="仿宋_GB2312" w:hint="eastAsia"/>
          <w:spacing w:val="-2"/>
          <w:kern w:val="0"/>
          <w:szCs w:val="32"/>
          <w:lang w:bidi="mn-Mong-CN"/>
        </w:rPr>
        <w:t>年，</w:t>
      </w:r>
      <w:proofErr w:type="gramStart"/>
      <w:r>
        <w:rPr>
          <w:rFonts w:ascii="仿宋_GB2312" w:hAnsi="仿宋_GB2312" w:cs="仿宋_GB2312" w:hint="eastAsia"/>
          <w:spacing w:val="-2"/>
          <w:kern w:val="0"/>
          <w:szCs w:val="32"/>
          <w:lang w:bidi="mn-Mong-CN"/>
        </w:rPr>
        <w:t>种牛场</w:t>
      </w:r>
      <w:proofErr w:type="gramEnd"/>
      <w:r>
        <w:rPr>
          <w:rFonts w:ascii="仿宋_GB2312" w:hAnsi="仿宋_GB2312" w:cs="仿宋_GB2312" w:hint="eastAsia"/>
          <w:spacing w:val="-2"/>
          <w:kern w:val="0"/>
          <w:szCs w:val="32"/>
          <w:lang w:bidi="mn-Mong-CN"/>
        </w:rPr>
        <w:t>及肉牛繁殖育肥</w:t>
      </w:r>
      <w:proofErr w:type="gramStart"/>
      <w:r>
        <w:rPr>
          <w:rFonts w:ascii="仿宋_GB2312" w:hAnsi="仿宋_GB2312" w:cs="仿宋_GB2312" w:hint="eastAsia"/>
          <w:spacing w:val="-2"/>
          <w:kern w:val="0"/>
          <w:szCs w:val="32"/>
          <w:lang w:bidi="mn-Mong-CN"/>
        </w:rPr>
        <w:t>场顺利</w:t>
      </w:r>
      <w:proofErr w:type="gramEnd"/>
      <w:r>
        <w:rPr>
          <w:rFonts w:ascii="仿宋_GB2312" w:hAnsi="仿宋_GB2312" w:cs="仿宋_GB2312" w:hint="eastAsia"/>
          <w:spacing w:val="-2"/>
          <w:kern w:val="0"/>
          <w:szCs w:val="32"/>
          <w:lang w:bidi="mn-Mong-CN"/>
        </w:rPr>
        <w:t>建成、种羊</w:t>
      </w:r>
      <w:proofErr w:type="gramStart"/>
      <w:r>
        <w:rPr>
          <w:rFonts w:ascii="仿宋_GB2312" w:hAnsi="仿宋_GB2312" w:cs="仿宋_GB2312" w:hint="eastAsia"/>
          <w:spacing w:val="-2"/>
          <w:kern w:val="0"/>
          <w:szCs w:val="32"/>
          <w:lang w:bidi="mn-Mong-CN"/>
        </w:rPr>
        <w:t>场达到</w:t>
      </w:r>
      <w:proofErr w:type="gramEnd"/>
      <w:r>
        <w:rPr>
          <w:rFonts w:ascii="仿宋_GB2312" w:hAnsi="仿宋_GB2312" w:cs="仿宋_GB2312" w:hint="eastAsia"/>
          <w:spacing w:val="-2"/>
          <w:kern w:val="0"/>
          <w:szCs w:val="32"/>
          <w:lang w:bidi="mn-Mong-CN"/>
        </w:rPr>
        <w:t>2</w:t>
      </w:r>
      <w:r>
        <w:rPr>
          <w:rFonts w:ascii="仿宋_GB2312" w:hAnsi="仿宋_GB2312" w:cs="仿宋_GB2312" w:hint="eastAsia"/>
          <w:spacing w:val="-2"/>
          <w:kern w:val="0"/>
          <w:szCs w:val="32"/>
          <w:lang w:bidi="mn-Mong-CN"/>
        </w:rPr>
        <w:t>处，供种能力稳步增强。科学转变饲养方式，</w:t>
      </w:r>
      <w:proofErr w:type="gramStart"/>
      <w:r>
        <w:rPr>
          <w:rFonts w:ascii="仿宋_GB2312" w:hAnsi="仿宋_GB2312" w:cs="仿宋_GB2312" w:hint="eastAsia"/>
          <w:spacing w:val="-2"/>
          <w:kern w:val="0"/>
          <w:szCs w:val="32"/>
          <w:lang w:bidi="mn-Mong-CN"/>
        </w:rPr>
        <w:t>优化日</w:t>
      </w:r>
      <w:proofErr w:type="gramEnd"/>
      <w:r>
        <w:rPr>
          <w:rFonts w:ascii="仿宋_GB2312" w:hAnsi="仿宋_GB2312" w:cs="仿宋_GB2312" w:hint="eastAsia"/>
          <w:spacing w:val="-2"/>
          <w:kern w:val="0"/>
          <w:szCs w:val="32"/>
          <w:lang w:bidi="mn-Mong-CN"/>
        </w:rPr>
        <w:t>粮配置，不断</w:t>
      </w:r>
      <w:r>
        <w:rPr>
          <w:rFonts w:ascii="仿宋_GB2312" w:hAnsi="仿宋_GB2312" w:cs="仿宋_GB2312" w:hint="eastAsia"/>
          <w:spacing w:val="-2"/>
          <w:szCs w:val="32"/>
        </w:rPr>
        <w:t>提高肉牛肉羊个体产值、综合效益</w:t>
      </w:r>
      <w:r>
        <w:rPr>
          <w:rFonts w:ascii="仿宋_GB2312" w:hAnsi="仿宋_GB2312" w:cs="仿宋_GB2312" w:hint="eastAsia"/>
          <w:spacing w:val="-2"/>
          <w:kern w:val="0"/>
          <w:szCs w:val="32"/>
          <w:lang w:bidi="mn-Mong-CN"/>
        </w:rPr>
        <w:t>和繁殖成活率，到</w:t>
      </w:r>
      <w:r>
        <w:rPr>
          <w:rFonts w:ascii="仿宋_GB2312" w:hAnsi="仿宋_GB2312" w:cs="仿宋_GB2312" w:hint="eastAsia"/>
          <w:spacing w:val="-2"/>
          <w:kern w:val="0"/>
          <w:szCs w:val="32"/>
          <w:lang w:bidi="mn-Mong-CN"/>
        </w:rPr>
        <w:t>202</w:t>
      </w:r>
      <w:r>
        <w:rPr>
          <w:rFonts w:ascii="仿宋_GB2312" w:hAnsi="仿宋_GB2312" w:cs="仿宋_GB2312"/>
          <w:spacing w:val="-2"/>
          <w:kern w:val="0"/>
          <w:szCs w:val="32"/>
          <w:lang w:bidi="mn-Mong-CN"/>
        </w:rPr>
        <w:t>6</w:t>
      </w:r>
      <w:r>
        <w:rPr>
          <w:rFonts w:ascii="仿宋_GB2312" w:hAnsi="仿宋_GB2312" w:cs="仿宋_GB2312" w:hint="eastAsia"/>
          <w:spacing w:val="-2"/>
          <w:kern w:val="0"/>
          <w:szCs w:val="32"/>
          <w:lang w:bidi="mn-Mong-CN"/>
        </w:rPr>
        <w:t>年，</w:t>
      </w:r>
      <w:r>
        <w:rPr>
          <w:rFonts w:ascii="仿宋_GB2312" w:hAnsi="仿宋_GB2312" w:cs="仿宋_GB2312" w:hint="eastAsia"/>
          <w:spacing w:val="-2"/>
          <w:kern w:val="0"/>
          <w:szCs w:val="32"/>
          <w:lang w:bidi="mn-Mong-CN"/>
        </w:rPr>
        <w:lastRenderedPageBreak/>
        <w:t>全旗肉牛繁殖成活率达到</w:t>
      </w:r>
      <w:r>
        <w:rPr>
          <w:rFonts w:ascii="仿宋_GB2312" w:hAnsi="仿宋_GB2312" w:cs="仿宋_GB2312" w:hint="eastAsia"/>
          <w:spacing w:val="-2"/>
          <w:kern w:val="0"/>
          <w:szCs w:val="32"/>
          <w:lang w:bidi="mn-Mong-CN"/>
        </w:rPr>
        <w:t>90%</w:t>
      </w:r>
      <w:r>
        <w:rPr>
          <w:rFonts w:ascii="仿宋_GB2312" w:hAnsi="仿宋_GB2312" w:cs="仿宋_GB2312" w:hint="eastAsia"/>
          <w:spacing w:val="-2"/>
          <w:kern w:val="0"/>
          <w:szCs w:val="32"/>
          <w:lang w:bidi="mn-Mong-CN"/>
        </w:rPr>
        <w:t>以上。</w:t>
      </w:r>
      <w:r>
        <w:rPr>
          <w:rFonts w:ascii="仿宋_GB2312" w:hAnsi="仿宋_GB2312" w:cs="仿宋_GB2312" w:hint="eastAsia"/>
          <w:spacing w:val="-2"/>
          <w:szCs w:val="32"/>
        </w:rPr>
        <w:t>以“两点两线</w:t>
      </w:r>
      <w:r>
        <w:rPr>
          <w:rFonts w:ascii="仿宋_GB2312" w:hAnsi="仿宋_GB2312" w:cs="仿宋_GB2312" w:hint="eastAsia"/>
          <w:spacing w:val="-2"/>
          <w:szCs w:val="32"/>
          <w:vertAlign w:val="superscript"/>
        </w:rPr>
        <w:t>〔</w:t>
      </w:r>
      <w:r>
        <w:rPr>
          <w:rFonts w:ascii="仿宋_GB2312" w:hAnsi="仿宋_GB2312" w:cs="仿宋_GB2312" w:hint="eastAsia"/>
          <w:spacing w:val="-2"/>
          <w:szCs w:val="32"/>
          <w:vertAlign w:val="superscript"/>
        </w:rPr>
        <w:t>2</w:t>
      </w:r>
      <w:r>
        <w:rPr>
          <w:rFonts w:ascii="仿宋_GB2312" w:hAnsi="仿宋_GB2312" w:cs="仿宋_GB2312"/>
          <w:spacing w:val="-2"/>
          <w:szCs w:val="32"/>
          <w:vertAlign w:val="superscript"/>
        </w:rPr>
        <w:t>4</w:t>
      </w:r>
      <w:r>
        <w:rPr>
          <w:rFonts w:ascii="仿宋_GB2312" w:hAnsi="仿宋_GB2312" w:cs="仿宋_GB2312" w:hint="eastAsia"/>
          <w:spacing w:val="-2"/>
          <w:szCs w:val="32"/>
          <w:vertAlign w:val="superscript"/>
        </w:rPr>
        <w:t>〕</w:t>
      </w:r>
      <w:r>
        <w:rPr>
          <w:rFonts w:ascii="仿宋_GB2312" w:hAnsi="仿宋_GB2312" w:cs="仿宋_GB2312" w:hint="eastAsia"/>
          <w:spacing w:val="-2"/>
          <w:szCs w:val="32"/>
        </w:rPr>
        <w:t>”为重点优化奶源布局，促进中小奶畜养殖场提质发展，引进和培育符合国家标准、具备辐射带动能力的奶制品加工龙头企业，鼓励和支持民族特色奶制品</w:t>
      </w:r>
      <w:bookmarkStart w:id="11" w:name="_Hlk91623612"/>
      <w:r>
        <w:rPr>
          <w:rFonts w:ascii="仿宋_GB2312" w:hAnsi="楷体" w:hint="eastAsia"/>
          <w:spacing w:val="-2"/>
          <w:szCs w:val="32"/>
        </w:rPr>
        <w:t>标准化</w:t>
      </w:r>
      <w:bookmarkEnd w:id="11"/>
      <w:r>
        <w:rPr>
          <w:rFonts w:ascii="仿宋_GB2312" w:hAnsi="楷体" w:hint="eastAsia"/>
          <w:spacing w:val="-2"/>
          <w:szCs w:val="32"/>
        </w:rPr>
        <w:t>家庭作坊升级</w:t>
      </w:r>
      <w:r>
        <w:rPr>
          <w:rFonts w:ascii="仿宋_GB2312" w:hAnsi="仿宋_GB2312" w:cs="仿宋_GB2312" w:hint="eastAsia"/>
          <w:spacing w:val="-2"/>
          <w:kern w:val="0"/>
          <w:szCs w:val="32"/>
          <w:lang w:bidi="mn-Mong-CN"/>
        </w:rPr>
        <w:t>改造，到</w:t>
      </w:r>
      <w:r>
        <w:rPr>
          <w:rFonts w:ascii="仿宋_GB2312" w:hAnsi="仿宋_GB2312" w:cs="仿宋_GB2312" w:hint="eastAsia"/>
          <w:spacing w:val="-2"/>
          <w:kern w:val="0"/>
          <w:szCs w:val="32"/>
          <w:lang w:bidi="mn-Mong-CN"/>
        </w:rPr>
        <w:t>2</w:t>
      </w:r>
      <w:r>
        <w:rPr>
          <w:rFonts w:ascii="仿宋_GB2312" w:hAnsi="仿宋_GB2312" w:cs="仿宋_GB2312" w:hint="eastAsia"/>
          <w:spacing w:val="-2"/>
          <w:kern w:val="0"/>
          <w:szCs w:val="32"/>
          <w:lang w:bidi="mn-Mong-CN"/>
        </w:rPr>
        <w:t>02</w:t>
      </w:r>
      <w:r>
        <w:rPr>
          <w:rFonts w:ascii="仿宋_GB2312" w:hAnsi="仿宋_GB2312" w:cs="仿宋_GB2312"/>
          <w:spacing w:val="-2"/>
          <w:kern w:val="0"/>
          <w:szCs w:val="32"/>
          <w:lang w:bidi="mn-Mong-CN"/>
        </w:rPr>
        <w:t>6</w:t>
      </w:r>
      <w:r>
        <w:rPr>
          <w:rFonts w:ascii="仿宋_GB2312" w:hAnsi="仿宋_GB2312" w:cs="仿宋_GB2312" w:hint="eastAsia"/>
          <w:spacing w:val="-2"/>
          <w:kern w:val="0"/>
          <w:szCs w:val="32"/>
          <w:lang w:bidi="mn-Mong-CN"/>
        </w:rPr>
        <w:t>年，培育建成</w:t>
      </w:r>
      <w:r>
        <w:rPr>
          <w:rFonts w:ascii="仿宋_GB2312" w:hAnsi="仿宋_GB2312" w:cs="仿宋_GB2312" w:hint="eastAsia"/>
          <w:spacing w:val="-2"/>
          <w:kern w:val="0"/>
          <w:szCs w:val="32"/>
          <w:lang w:bidi="mn-Mong-CN"/>
        </w:rPr>
        <w:t>S</w:t>
      </w:r>
      <w:r>
        <w:rPr>
          <w:rFonts w:ascii="仿宋_GB2312" w:hAnsi="仿宋_GB2312" w:cs="仿宋_GB2312"/>
          <w:spacing w:val="-2"/>
          <w:kern w:val="0"/>
          <w:szCs w:val="32"/>
          <w:lang w:bidi="mn-Mong-CN"/>
        </w:rPr>
        <w:t>C</w:t>
      </w:r>
      <w:r>
        <w:rPr>
          <w:rFonts w:ascii="仿宋_GB2312" w:hAnsi="仿宋_GB2312" w:cs="仿宋_GB2312" w:hint="eastAsia"/>
          <w:spacing w:val="-2"/>
          <w:kern w:val="0"/>
          <w:szCs w:val="32"/>
          <w:lang w:bidi="mn-Mong-CN"/>
        </w:rPr>
        <w:t>认证企业</w:t>
      </w:r>
      <w:r>
        <w:rPr>
          <w:rFonts w:ascii="仿宋_GB2312" w:hAnsi="仿宋_GB2312" w:cs="仿宋_GB2312" w:hint="eastAsia"/>
          <w:spacing w:val="-2"/>
          <w:kern w:val="0"/>
          <w:szCs w:val="32"/>
          <w:lang w:bidi="mn-Mong-CN"/>
        </w:rPr>
        <w:t>5</w:t>
      </w:r>
      <w:r>
        <w:rPr>
          <w:rFonts w:ascii="仿宋_GB2312" w:hAnsi="仿宋_GB2312" w:cs="仿宋_GB2312" w:hint="eastAsia"/>
          <w:spacing w:val="-2"/>
          <w:kern w:val="0"/>
          <w:szCs w:val="32"/>
          <w:lang w:bidi="mn-Mong-CN"/>
        </w:rPr>
        <w:t>家以上、奶制品</w:t>
      </w:r>
      <w:r>
        <w:rPr>
          <w:rFonts w:ascii="仿宋_GB2312" w:hAnsi="楷体" w:hint="eastAsia"/>
          <w:spacing w:val="-2"/>
          <w:szCs w:val="32"/>
        </w:rPr>
        <w:t>标准化家庭作坊</w:t>
      </w:r>
      <w:r>
        <w:rPr>
          <w:rFonts w:ascii="仿宋_GB2312" w:hAnsi="仿宋_GB2312" w:cs="仿宋_GB2312" w:hint="eastAsia"/>
          <w:spacing w:val="-2"/>
          <w:kern w:val="0"/>
          <w:szCs w:val="32"/>
          <w:lang w:bidi="mn-Mong-CN"/>
        </w:rPr>
        <w:t>160</w:t>
      </w:r>
      <w:r>
        <w:rPr>
          <w:rFonts w:ascii="仿宋_GB2312" w:hAnsi="仿宋_GB2312" w:cs="仿宋_GB2312" w:hint="eastAsia"/>
          <w:spacing w:val="-2"/>
          <w:kern w:val="0"/>
          <w:szCs w:val="32"/>
          <w:lang w:bidi="mn-Mong-CN"/>
        </w:rPr>
        <w:t>家以上。复制推广</w:t>
      </w:r>
      <w:proofErr w:type="gramStart"/>
      <w:r>
        <w:rPr>
          <w:rFonts w:ascii="仿宋_GB2312" w:hAnsi="仿宋_GB2312" w:cs="仿宋_GB2312" w:hint="eastAsia"/>
          <w:spacing w:val="-2"/>
          <w:kern w:val="0"/>
          <w:szCs w:val="32"/>
          <w:lang w:bidi="mn-Mong-CN"/>
        </w:rPr>
        <w:t>京蒙现代</w:t>
      </w:r>
      <w:proofErr w:type="gramEnd"/>
      <w:r>
        <w:rPr>
          <w:rFonts w:ascii="仿宋_GB2312" w:hAnsi="仿宋_GB2312" w:cs="仿宋_GB2312" w:hint="eastAsia"/>
          <w:spacing w:val="-2"/>
          <w:kern w:val="0"/>
          <w:szCs w:val="32"/>
          <w:lang w:bidi="mn-Mong-CN"/>
        </w:rPr>
        <w:t>农业科技产业园模式，因地制宜发展瓜、薯、菜、杂粮、杂豆等种植产业，打造特色品牌产品；积极扩大青贮玉米、青贮草等饲草料作物种植规模；加大温室大棚、节水灌溉等设施建设；推广土壤改良、农田防护和科技服务等措施，提升亩产效益，到</w:t>
      </w:r>
      <w:r>
        <w:rPr>
          <w:rFonts w:ascii="仿宋_GB2312" w:hAnsi="仿宋_GB2312" w:cs="仿宋_GB2312" w:hint="eastAsia"/>
          <w:spacing w:val="-2"/>
          <w:kern w:val="0"/>
          <w:szCs w:val="32"/>
          <w:lang w:bidi="mn-Mong-CN"/>
        </w:rPr>
        <w:t>2</w:t>
      </w:r>
      <w:r>
        <w:rPr>
          <w:rFonts w:ascii="仿宋_GB2312" w:hAnsi="仿宋_GB2312" w:cs="仿宋_GB2312"/>
          <w:spacing w:val="-2"/>
          <w:kern w:val="0"/>
          <w:szCs w:val="32"/>
          <w:lang w:bidi="mn-Mong-CN"/>
        </w:rPr>
        <w:t>026</w:t>
      </w:r>
      <w:r>
        <w:rPr>
          <w:rFonts w:ascii="仿宋_GB2312" w:hAnsi="仿宋_GB2312" w:cs="仿宋_GB2312" w:hint="eastAsia"/>
          <w:spacing w:val="-2"/>
          <w:kern w:val="0"/>
          <w:szCs w:val="32"/>
          <w:lang w:bidi="mn-Mong-CN"/>
        </w:rPr>
        <w:t>年，粮食作物面积稳定在</w:t>
      </w:r>
      <w:r>
        <w:rPr>
          <w:rFonts w:ascii="仿宋_GB2312" w:hAnsi="仿宋_GB2312" w:cs="仿宋_GB2312"/>
          <w:spacing w:val="-2"/>
          <w:kern w:val="0"/>
          <w:szCs w:val="32"/>
          <w:lang w:bidi="mn-Mong-CN"/>
        </w:rPr>
        <w:t>13</w:t>
      </w:r>
      <w:r>
        <w:rPr>
          <w:rFonts w:ascii="仿宋_GB2312" w:hAnsi="仿宋_GB2312" w:cs="仿宋_GB2312" w:hint="eastAsia"/>
          <w:spacing w:val="-2"/>
          <w:kern w:val="0"/>
          <w:szCs w:val="32"/>
          <w:lang w:bidi="mn-Mong-CN"/>
        </w:rPr>
        <w:t>万亩，经济作物面积达到</w:t>
      </w:r>
      <w:r>
        <w:rPr>
          <w:rFonts w:ascii="仿宋_GB2312" w:hAnsi="仿宋_GB2312" w:cs="仿宋_GB2312"/>
          <w:spacing w:val="-2"/>
          <w:kern w:val="0"/>
          <w:szCs w:val="32"/>
          <w:lang w:bidi="mn-Mong-CN"/>
        </w:rPr>
        <w:t>4</w:t>
      </w:r>
      <w:r>
        <w:rPr>
          <w:rFonts w:ascii="仿宋_GB2312" w:hAnsi="仿宋_GB2312" w:cs="仿宋_GB2312" w:hint="eastAsia"/>
          <w:spacing w:val="-2"/>
          <w:kern w:val="0"/>
          <w:szCs w:val="32"/>
          <w:lang w:bidi="mn-Mong-CN"/>
        </w:rPr>
        <w:t>万亩，高产饲草基地达到</w:t>
      </w:r>
      <w:r>
        <w:rPr>
          <w:rFonts w:ascii="仿宋_GB2312" w:hAnsi="仿宋_GB2312" w:cs="仿宋_GB2312" w:hint="eastAsia"/>
          <w:spacing w:val="-2"/>
          <w:kern w:val="0"/>
          <w:szCs w:val="32"/>
          <w:lang w:bidi="mn-Mong-CN"/>
        </w:rPr>
        <w:t>9</w:t>
      </w:r>
      <w:r>
        <w:rPr>
          <w:rFonts w:ascii="仿宋_GB2312" w:hAnsi="仿宋_GB2312" w:cs="仿宋_GB2312" w:hint="eastAsia"/>
          <w:spacing w:val="-2"/>
          <w:kern w:val="0"/>
          <w:szCs w:val="32"/>
          <w:lang w:bidi="mn-Mong-CN"/>
        </w:rPr>
        <w:t>万亩；规划建设区域性饲草料加工交易中心。积极提升种养殖户基础设施建设水平，着力培育生产理念、生产技术和市场意识，发展一批</w:t>
      </w:r>
      <w:r>
        <w:rPr>
          <w:rFonts w:ascii="仿宋_GB2312" w:hAnsi="仿宋_GB2312" w:cs="仿宋_GB2312" w:hint="eastAsia"/>
          <w:spacing w:val="-2"/>
          <w:kern w:val="0"/>
          <w:szCs w:val="32"/>
          <w:lang w:bidi="mn-Mong-CN"/>
        </w:rPr>
        <w:t>高素质农牧民队伍，促进小农户与现代农牧业有效衔接。加大农牧业龙头企业、合作社、家庭牧场培育力度，引导龙头企业与各经营主体分层级建立紧密的利益联结机制。</w:t>
      </w:r>
      <w:r>
        <w:rPr>
          <w:rFonts w:ascii="仿宋_GB2312" w:hAnsi="仿宋_GB2312" w:cs="仿宋_GB2312" w:hint="eastAsia"/>
          <w:spacing w:val="-2"/>
          <w:szCs w:val="32"/>
        </w:rPr>
        <w:t>构建链接消费终端的线上线下销售和冷链物流体系，</w:t>
      </w:r>
      <w:r>
        <w:rPr>
          <w:rFonts w:ascii="仿宋_GB2312" w:hAnsi="仿宋_GB2312" w:cs="仿宋_GB2312" w:hint="eastAsia"/>
          <w:spacing w:val="-2"/>
          <w:kern w:val="0"/>
          <w:szCs w:val="32"/>
          <w:lang w:bidi="mn-Mong-CN"/>
        </w:rPr>
        <w:t>推动</w:t>
      </w:r>
      <w:r>
        <w:rPr>
          <w:rFonts w:ascii="仿宋_GB2312" w:hAnsi="仿宋_GB2312" w:cs="仿宋_GB2312" w:hint="eastAsia"/>
          <w:spacing w:val="-2"/>
          <w:szCs w:val="32"/>
        </w:rPr>
        <w:t>农畜产品产销精准对接。</w:t>
      </w:r>
      <w:r>
        <w:rPr>
          <w:rFonts w:ascii="仿宋_GB2312" w:hAnsi="仿宋_GB2312" w:cs="仿宋_GB2312" w:hint="eastAsia"/>
          <w:spacing w:val="-2"/>
          <w:kern w:val="0"/>
          <w:szCs w:val="32"/>
          <w:lang w:bidi="mn-Mong-CN"/>
        </w:rPr>
        <w:t>持续提高农机装备水平和社会化服务覆盖面。</w:t>
      </w:r>
      <w:r>
        <w:rPr>
          <w:rFonts w:ascii="仿宋_GB2312" w:hAnsi="仿宋_GB2312" w:cs="仿宋_GB2312" w:hint="eastAsia"/>
          <w:spacing w:val="-2"/>
          <w:szCs w:val="32"/>
        </w:rPr>
        <w:t>注重发挥农牧业多种功能，大力推进“农牧业</w:t>
      </w:r>
      <w:r>
        <w:rPr>
          <w:rFonts w:ascii="仿宋_GB2312" w:hAnsi="仿宋_GB2312" w:cs="仿宋_GB2312" w:hint="eastAsia"/>
          <w:spacing w:val="-2"/>
          <w:szCs w:val="32"/>
        </w:rPr>
        <w:t>+</w:t>
      </w:r>
      <w:r>
        <w:rPr>
          <w:rFonts w:ascii="仿宋_GB2312" w:hAnsi="仿宋_GB2312" w:cs="仿宋_GB2312" w:hint="eastAsia"/>
          <w:spacing w:val="-2"/>
          <w:szCs w:val="32"/>
        </w:rPr>
        <w:t>文旅康养”产业融合模式，发展休闲农牧业。</w:t>
      </w:r>
    </w:p>
    <w:p w:rsidR="00117AB8" w:rsidRDefault="00014026">
      <w:pPr>
        <w:pStyle w:val="20"/>
        <w:snapToGrid w:val="0"/>
        <w:spacing w:line="360" w:lineRule="auto"/>
        <w:ind w:firstLine="630"/>
        <w:textAlignment w:val="bottom"/>
        <w:rPr>
          <w:rFonts w:ascii="仿宋_GB2312" w:hAnsi="仿宋_GB2312" w:cs="仿宋_GB2312"/>
          <w:szCs w:val="32"/>
        </w:rPr>
      </w:pPr>
      <w:bookmarkStart w:id="12" w:name="_Hlk91512442"/>
      <w:r>
        <w:rPr>
          <w:rFonts w:ascii="楷体_GB2312" w:eastAsia="楷体_GB2312" w:hAnsi="仿宋_GB2312" w:cs="仿宋_GB2312" w:hint="eastAsia"/>
          <w:b/>
          <w:bCs/>
          <w:spacing w:val="-6"/>
          <w:szCs w:val="32"/>
        </w:rPr>
        <w:t>（三）</w:t>
      </w:r>
      <w:r>
        <w:rPr>
          <w:rFonts w:ascii="楷体_GB2312" w:eastAsia="楷体_GB2312" w:hAnsi="楷体_GB2312" w:cs="楷体_GB2312" w:hint="eastAsia"/>
          <w:b/>
          <w:bCs/>
          <w:szCs w:val="32"/>
        </w:rPr>
        <w:t>坚定不移强支撑，持续壮大工业发展规模</w:t>
      </w:r>
      <w:r>
        <w:rPr>
          <w:rFonts w:ascii="楷体_GB2312" w:eastAsia="楷体_GB2312" w:hAnsi="仿宋_GB2312" w:cs="仿宋_GB2312" w:hint="eastAsia"/>
          <w:b/>
          <w:bCs/>
          <w:spacing w:val="-6"/>
          <w:szCs w:val="32"/>
        </w:rPr>
        <w:t>。</w:t>
      </w:r>
      <w:bookmarkEnd w:id="12"/>
      <w:r>
        <w:rPr>
          <w:rFonts w:ascii="仿宋_GB2312" w:hAnsi="Calibri" w:cs="仿宋_GB2312" w:hint="eastAsia"/>
          <w:kern w:val="0"/>
          <w:szCs w:val="32"/>
          <w:lang w:bidi="ar"/>
        </w:rPr>
        <w:t>继续发展壮大清洁能源、装备制造、绿色农畜产品生产加工、矿产品采</w:t>
      </w:r>
      <w:r>
        <w:rPr>
          <w:rFonts w:ascii="仿宋_GB2312" w:hAnsi="Calibri" w:cs="仿宋_GB2312" w:hint="eastAsia"/>
          <w:kern w:val="0"/>
          <w:szCs w:val="32"/>
          <w:lang w:bidi="ar"/>
        </w:rPr>
        <w:lastRenderedPageBreak/>
        <w:t>选冶炼、节能环保和新材料“六大产业”。围绕</w:t>
      </w:r>
      <w:r>
        <w:rPr>
          <w:rFonts w:ascii="仿宋_GB2312" w:hAnsi="仿宋_GB2312" w:cs="仿宋_GB2312" w:hint="eastAsia"/>
          <w:szCs w:val="32"/>
        </w:rPr>
        <w:t>“绿电进京”、浑善</w:t>
      </w:r>
      <w:r>
        <w:rPr>
          <w:rFonts w:ascii="仿宋_GB2312" w:hAnsi="仿宋_GB2312" w:cs="仿宋_GB2312" w:hint="eastAsia"/>
          <w:szCs w:val="32"/>
        </w:rPr>
        <w:t>达克沙地光伏治沙与生态修复暨乡村振兴产业融合发展、特高压</w:t>
      </w:r>
      <w:proofErr w:type="gramStart"/>
      <w:r>
        <w:rPr>
          <w:rFonts w:ascii="仿宋_GB2312" w:hAnsi="仿宋_GB2312" w:cs="仿宋_GB2312" w:hint="eastAsia"/>
          <w:szCs w:val="32"/>
        </w:rPr>
        <w:t>外送风电二期</w:t>
      </w:r>
      <w:proofErr w:type="gramEnd"/>
      <w:r>
        <w:rPr>
          <w:rFonts w:ascii="仿宋_GB2312" w:hAnsi="仿宋_GB2312" w:cs="仿宋_GB2312" w:hint="eastAsia"/>
          <w:szCs w:val="32"/>
        </w:rPr>
        <w:t>等重大项目，全力推进</w:t>
      </w:r>
      <w:r>
        <w:rPr>
          <w:rFonts w:ascii="仿宋_GB2312" w:hAnsi="Calibri" w:cs="仿宋_GB2312" w:hint="eastAsia"/>
          <w:kern w:val="0"/>
          <w:szCs w:val="32"/>
          <w:lang w:bidi="ar"/>
        </w:rPr>
        <w:t>新能源开发利用，构筑“风光储一体化”清洁能源产业链，</w:t>
      </w:r>
      <w:r>
        <w:rPr>
          <w:rFonts w:ascii="仿宋_GB2312" w:hint="eastAsia"/>
          <w:szCs w:val="32"/>
        </w:rPr>
        <w:t>打造</w:t>
      </w:r>
      <w:bookmarkStart w:id="13" w:name="_Hlk91279343"/>
      <w:r>
        <w:rPr>
          <w:rFonts w:ascii="仿宋_GB2312" w:hAnsi="仿宋_GB2312" w:cs="仿宋_GB2312" w:hint="eastAsia"/>
          <w:szCs w:val="32"/>
        </w:rPr>
        <w:t>全盟重要的</w:t>
      </w:r>
      <w:bookmarkEnd w:id="13"/>
      <w:r>
        <w:rPr>
          <w:rFonts w:ascii="仿宋_GB2312" w:hAnsi="仿宋_GB2312" w:cs="仿宋_GB2312" w:hint="eastAsia"/>
          <w:szCs w:val="32"/>
        </w:rPr>
        <w:t>能源输出基地</w:t>
      </w:r>
      <w:r>
        <w:rPr>
          <w:rFonts w:ascii="仿宋_GB2312" w:hAnsi="Calibri" w:cs="仿宋_GB2312" w:hint="eastAsia"/>
          <w:kern w:val="0"/>
          <w:szCs w:val="32"/>
          <w:lang w:bidi="ar"/>
        </w:rPr>
        <w:t>。借助全盟打造国家现代能源综合示范区的有利契机，完善清洁能源装备制造产业体系，引导特变电工、金风科技、健安诚等企业提升生产效益，加速打造以风力、光伏发电装备制造为主，</w:t>
      </w:r>
      <w:r>
        <w:rPr>
          <w:rFonts w:hint="eastAsia"/>
        </w:rPr>
        <w:t>设备运行维护、保养、检修等业务为辅</w:t>
      </w:r>
      <w:r>
        <w:rPr>
          <w:rFonts w:ascii="仿宋_GB2312" w:hAnsi="Calibri" w:cs="仿宋_GB2312" w:hint="eastAsia"/>
          <w:kern w:val="0"/>
          <w:szCs w:val="32"/>
          <w:lang w:bidi="ar"/>
        </w:rPr>
        <w:t>的装备制造产业基地。</w:t>
      </w:r>
      <w:r>
        <w:rPr>
          <w:rFonts w:hint="eastAsia"/>
        </w:rPr>
        <w:t>以肉、乳、绒毛及骨血脏器等副产品加工为重点，加快农畜产品就地转化增值</w:t>
      </w:r>
      <w:r>
        <w:rPr>
          <w:rFonts w:ascii="仿宋_GB2312" w:hAnsi="Calibri" w:cs="仿宋_GB2312" w:hint="eastAsia"/>
          <w:kern w:val="0"/>
          <w:szCs w:val="32"/>
          <w:lang w:bidi="ar"/>
        </w:rPr>
        <w:t>，积极开展绿色农畜产品品牌提升行动，到</w:t>
      </w:r>
      <w:r>
        <w:rPr>
          <w:rFonts w:ascii="仿宋_GB2312" w:hAnsi="Calibri" w:cs="仿宋_GB2312" w:hint="eastAsia"/>
          <w:kern w:val="0"/>
          <w:szCs w:val="32"/>
          <w:lang w:bidi="ar"/>
        </w:rPr>
        <w:t>2026</w:t>
      </w:r>
      <w:r>
        <w:rPr>
          <w:rFonts w:ascii="仿宋_GB2312" w:hAnsi="Calibri" w:cs="仿宋_GB2312" w:hint="eastAsia"/>
          <w:kern w:val="0"/>
          <w:szCs w:val="32"/>
          <w:lang w:bidi="ar"/>
        </w:rPr>
        <w:t>年，争取培育有代表性的知名商标</w:t>
      </w:r>
      <w:r>
        <w:rPr>
          <w:rFonts w:ascii="仿宋_GB2312" w:hAnsi="Calibri" w:cs="仿宋_GB2312" w:hint="eastAsia"/>
          <w:kern w:val="0"/>
          <w:szCs w:val="32"/>
          <w:lang w:bidi="ar"/>
        </w:rPr>
        <w:t>3</w:t>
      </w:r>
      <w:r>
        <w:rPr>
          <w:rFonts w:ascii="仿宋_GB2312" w:hAnsi="Arial" w:cs="Arial" w:hint="eastAsia"/>
          <w:shd w:val="clear" w:color="auto" w:fill="FFFFFF"/>
        </w:rPr>
        <w:t>个以上</w:t>
      </w:r>
      <w:r>
        <w:rPr>
          <w:rFonts w:hint="eastAsia"/>
        </w:rPr>
        <w:t>，打造</w:t>
      </w:r>
      <w:r>
        <w:rPr>
          <w:rFonts w:ascii="仿宋_GB2312" w:hAnsi="仿宋_GB2312" w:cs="仿宋_GB2312" w:hint="eastAsia"/>
          <w:szCs w:val="32"/>
        </w:rPr>
        <w:t>全盟重要的绿色农畜产品生产加工基地。</w:t>
      </w:r>
      <w:r>
        <w:rPr>
          <w:rFonts w:hint="eastAsia"/>
        </w:rPr>
        <w:t>提质发展绿色矿产品采选冶炼业，推动铅锌、萤石、铁等资源型产业向下游延伸，</w:t>
      </w:r>
      <w:r>
        <w:rPr>
          <w:rFonts w:hint="eastAsia"/>
          <w:szCs w:val="32"/>
          <w:shd w:val="clear" w:color="auto" w:fill="FFFFFF"/>
        </w:rPr>
        <w:t>提升资源综合利用水平，打造</w:t>
      </w:r>
      <w:r>
        <w:rPr>
          <w:rFonts w:ascii="仿宋_GB2312" w:hAnsi="仿宋_GB2312" w:cs="仿宋_GB2312" w:hint="eastAsia"/>
          <w:szCs w:val="32"/>
        </w:rPr>
        <w:t>全盟重要的</w:t>
      </w:r>
      <w:r>
        <w:rPr>
          <w:rFonts w:ascii="仿宋_GB2312" w:hAnsi="微软雅黑" w:cs="Arial" w:hint="eastAsia"/>
          <w:snapToGrid w:val="0"/>
          <w:szCs w:val="32"/>
          <w:lang w:bidi="ar"/>
        </w:rPr>
        <w:t>矿产品采选加工基地</w:t>
      </w:r>
      <w:r>
        <w:rPr>
          <w:rFonts w:hint="eastAsia"/>
        </w:rPr>
        <w:t>。</w:t>
      </w:r>
      <w:r>
        <w:rPr>
          <w:rFonts w:ascii="仿宋_GB2312" w:hAnsi="微软雅黑" w:cs="Arial" w:hint="eastAsia"/>
          <w:snapToGrid w:val="0"/>
          <w:szCs w:val="32"/>
          <w:lang w:bidi="ar"/>
        </w:rPr>
        <w:t>努力在</w:t>
      </w:r>
      <w:r>
        <w:rPr>
          <w:rFonts w:ascii="仿宋_GB2312" w:hAnsi="仿宋_GB2312" w:cs="仿宋_GB2312" w:hint="eastAsia"/>
          <w:szCs w:val="32"/>
        </w:rPr>
        <w:t>报废风机等固废资源化综合利用、动物无害化处理</w:t>
      </w:r>
      <w:r>
        <w:rPr>
          <w:rFonts w:ascii="仿宋_GB2312" w:hAnsi="Calibri" w:cs="仿宋_GB2312" w:hint="eastAsia"/>
          <w:kern w:val="0"/>
          <w:szCs w:val="32"/>
          <w:lang w:bidi="ar"/>
        </w:rPr>
        <w:t>、金属新材料和碳基新材料引进、多</w:t>
      </w:r>
      <w:proofErr w:type="gramStart"/>
      <w:r>
        <w:rPr>
          <w:rFonts w:ascii="仿宋_GB2312" w:hAnsi="Calibri" w:cs="仿宋_GB2312" w:hint="eastAsia"/>
          <w:kern w:val="0"/>
          <w:szCs w:val="32"/>
          <w:lang w:bidi="ar"/>
        </w:rPr>
        <w:t>种类危废处置</w:t>
      </w:r>
      <w:proofErr w:type="gramEnd"/>
      <w:r>
        <w:rPr>
          <w:rFonts w:ascii="仿宋_GB2312" w:hAnsi="Calibri" w:cs="仿宋_GB2312" w:hint="eastAsia"/>
          <w:kern w:val="0"/>
          <w:szCs w:val="32"/>
          <w:lang w:bidi="ar"/>
        </w:rPr>
        <w:t>等方面寻求新突破，</w:t>
      </w:r>
      <w:r>
        <w:rPr>
          <w:rFonts w:ascii="仿宋_GB2312" w:hAnsi="仿宋_GB2312" w:cs="仿宋_GB2312" w:hint="eastAsia"/>
          <w:szCs w:val="32"/>
        </w:rPr>
        <w:t>建成全盟及周边地区重要的节能环保产业基地和重要的新材料加工基地。到</w:t>
      </w:r>
      <w:r>
        <w:rPr>
          <w:rFonts w:ascii="仿宋_GB2312" w:hAnsi="仿宋_GB2312" w:cs="仿宋_GB2312" w:hint="eastAsia"/>
          <w:szCs w:val="32"/>
        </w:rPr>
        <w:t>2</w:t>
      </w:r>
      <w:r>
        <w:rPr>
          <w:rFonts w:ascii="仿宋_GB2312" w:hAnsi="仿宋_GB2312" w:cs="仿宋_GB2312"/>
          <w:szCs w:val="32"/>
        </w:rPr>
        <w:t>026</w:t>
      </w:r>
      <w:r>
        <w:rPr>
          <w:rFonts w:ascii="仿宋_GB2312" w:hAnsi="仿宋_GB2312" w:cs="仿宋_GB2312" w:hint="eastAsia"/>
          <w:szCs w:val="32"/>
        </w:rPr>
        <w:t>年，</w:t>
      </w:r>
      <w:proofErr w:type="gramStart"/>
      <w:r>
        <w:rPr>
          <w:rFonts w:ascii="仿宋_GB2312" w:hAnsi="仿宋_GB2312" w:cs="仿宋_GB2312" w:hint="eastAsia"/>
          <w:szCs w:val="32"/>
        </w:rPr>
        <w:t>规</w:t>
      </w:r>
      <w:proofErr w:type="gramEnd"/>
      <w:r>
        <w:rPr>
          <w:rFonts w:ascii="仿宋_GB2312" w:hAnsi="仿宋_GB2312" w:cs="仿宋_GB2312" w:hint="eastAsia"/>
          <w:szCs w:val="32"/>
        </w:rPr>
        <w:t>上工业企业达到</w:t>
      </w:r>
      <w:r>
        <w:rPr>
          <w:rFonts w:ascii="仿宋_GB2312" w:hAnsi="仿宋_GB2312" w:cs="仿宋_GB2312"/>
          <w:szCs w:val="32"/>
        </w:rPr>
        <w:t>27</w:t>
      </w:r>
      <w:r>
        <w:rPr>
          <w:rFonts w:ascii="仿宋_GB2312" w:hAnsi="仿宋_GB2312" w:cs="仿宋_GB2312" w:hint="eastAsia"/>
          <w:szCs w:val="32"/>
        </w:rPr>
        <w:t>家以上，总产值突破</w:t>
      </w:r>
      <w:r>
        <w:rPr>
          <w:rFonts w:ascii="仿宋_GB2312" w:hAnsi="仿宋_GB2312" w:cs="仿宋_GB2312"/>
          <w:szCs w:val="32"/>
        </w:rPr>
        <w:t>40</w:t>
      </w:r>
      <w:r>
        <w:rPr>
          <w:rFonts w:ascii="仿宋_GB2312" w:hAnsi="仿宋_GB2312" w:cs="仿宋_GB2312" w:hint="eastAsia"/>
          <w:szCs w:val="32"/>
        </w:rPr>
        <w:t>亿元。</w:t>
      </w:r>
    </w:p>
    <w:p w:rsidR="00117AB8" w:rsidRDefault="00014026">
      <w:pPr>
        <w:pStyle w:val="20"/>
        <w:snapToGrid w:val="0"/>
        <w:spacing w:line="360" w:lineRule="auto"/>
        <w:ind w:firstLine="630"/>
        <w:textAlignment w:val="bottom"/>
        <w:rPr>
          <w:rFonts w:ascii="仿宋_GB2312" w:hAnsi="仿宋_GB2312" w:cs="仿宋_GB2312"/>
          <w:bCs/>
          <w:snapToGrid w:val="0"/>
          <w:kern w:val="0"/>
          <w:szCs w:val="32"/>
        </w:rPr>
      </w:pPr>
      <w:bookmarkStart w:id="14" w:name="_Hlk91512448"/>
      <w:r>
        <w:rPr>
          <w:rFonts w:ascii="楷体_GB2312" w:eastAsia="楷体_GB2312" w:hAnsi="仿宋_GB2312" w:cs="仿宋_GB2312" w:hint="eastAsia"/>
          <w:b/>
          <w:bCs/>
          <w:spacing w:val="-6"/>
          <w:szCs w:val="32"/>
        </w:rPr>
        <w:t>（四）</w:t>
      </w:r>
      <w:r>
        <w:rPr>
          <w:rFonts w:ascii="楷体_GB2312" w:eastAsia="楷体_GB2312" w:hAnsi="楷体_GB2312" w:cs="楷体_GB2312" w:hint="eastAsia"/>
          <w:b/>
          <w:bCs/>
          <w:szCs w:val="32"/>
        </w:rPr>
        <w:t>千方百计添活</w:t>
      </w:r>
      <w:r>
        <w:rPr>
          <w:rFonts w:ascii="楷体_GB2312" w:eastAsia="楷体_GB2312" w:hAnsi="楷体_GB2312" w:cs="楷体_GB2312" w:hint="eastAsia"/>
          <w:b/>
          <w:bCs/>
          <w:szCs w:val="32"/>
        </w:rPr>
        <w:t>力，加速培育服务业新业态</w:t>
      </w:r>
      <w:r>
        <w:rPr>
          <w:rFonts w:ascii="楷体_GB2312" w:eastAsia="楷体_GB2312" w:hAnsi="仿宋_GB2312" w:cs="仿宋_GB2312" w:hint="eastAsia"/>
          <w:b/>
          <w:bCs/>
          <w:spacing w:val="-6"/>
          <w:szCs w:val="32"/>
        </w:rPr>
        <w:t>。</w:t>
      </w:r>
      <w:bookmarkEnd w:id="14"/>
      <w:r>
        <w:rPr>
          <w:rFonts w:ascii="仿宋_GB2312" w:hAnsi="仿宋_GB2312" w:cs="仿宋_GB2312" w:hint="eastAsia"/>
          <w:szCs w:val="32"/>
        </w:rPr>
        <w:t>以市场化、产业化、社会化为发展方向，推动生产性服务业向专业化和价</w:t>
      </w:r>
      <w:r>
        <w:rPr>
          <w:rFonts w:ascii="仿宋_GB2312" w:hAnsi="仿宋_GB2312" w:cs="仿宋_GB2312" w:hint="eastAsia"/>
          <w:szCs w:val="32"/>
        </w:rPr>
        <w:lastRenderedPageBreak/>
        <w:t>值链高端延伸、生活性服务业向高品质和多样化升级，实现服务业与一二产联动发展新格局。依托“草原天眼”—明安图天文观测基地这一独特资源，打响“察哈尔草原星空营地”旅游品牌，着力打造草原沙地观光、民俗风情体验、天文科普、校外</w:t>
      </w:r>
      <w:proofErr w:type="gramStart"/>
      <w:r>
        <w:rPr>
          <w:rFonts w:ascii="仿宋_GB2312" w:hAnsi="仿宋_GB2312" w:cs="仿宋_GB2312" w:hint="eastAsia"/>
          <w:szCs w:val="32"/>
        </w:rPr>
        <w:t>研</w:t>
      </w:r>
      <w:proofErr w:type="gramEnd"/>
      <w:r>
        <w:rPr>
          <w:rFonts w:ascii="仿宋_GB2312" w:hAnsi="仿宋_GB2312" w:cs="仿宋_GB2312" w:hint="eastAsia"/>
          <w:szCs w:val="32"/>
        </w:rPr>
        <w:t>学等旅游产品，形成以草原星空营地为主的旅游体验基地，打造南五旗县重要特色旅游节点。持续推动金融保险、快递物流、家政服务、物业管理等服务业</w:t>
      </w:r>
      <w:r>
        <w:rPr>
          <w:rFonts w:ascii="仿宋_GB2312" w:hAnsi="仿宋_GB2312" w:cs="仿宋_GB2312" w:hint="eastAsia"/>
          <w:bCs/>
          <w:snapToGrid w:val="0"/>
          <w:kern w:val="0"/>
          <w:szCs w:val="32"/>
        </w:rPr>
        <w:t>增量提质。</w:t>
      </w:r>
      <w:r>
        <w:rPr>
          <w:rFonts w:ascii="仿宋_GB2312" w:hAnsi="仿宋_GB2312" w:cs="仿宋_GB2312" w:hint="eastAsia"/>
          <w:spacing w:val="-2"/>
          <w:szCs w:val="32"/>
        </w:rPr>
        <w:t>加快完善农村</w:t>
      </w:r>
      <w:proofErr w:type="gramStart"/>
      <w:r>
        <w:rPr>
          <w:rFonts w:ascii="仿宋_GB2312" w:hAnsi="仿宋_GB2312" w:cs="仿宋_GB2312" w:hint="eastAsia"/>
          <w:spacing w:val="-2"/>
          <w:szCs w:val="32"/>
        </w:rPr>
        <w:t>牧区电商服务</w:t>
      </w:r>
      <w:proofErr w:type="gramEnd"/>
      <w:r>
        <w:rPr>
          <w:rFonts w:ascii="仿宋_GB2312" w:hAnsi="仿宋_GB2312" w:cs="仿宋_GB2312" w:hint="eastAsia"/>
          <w:spacing w:val="-2"/>
          <w:szCs w:val="32"/>
        </w:rPr>
        <w:t>和快递物流配送体系，拓宽线上线下</w:t>
      </w:r>
      <w:r>
        <w:rPr>
          <w:rFonts w:ascii="仿宋_GB2312" w:hAnsi="仿宋_GB2312" w:cs="仿宋_GB2312" w:hint="eastAsia"/>
          <w:spacing w:val="-2"/>
          <w:szCs w:val="32"/>
        </w:rPr>
        <w:t>销售渠道。</w:t>
      </w:r>
      <w:r>
        <w:rPr>
          <w:rFonts w:ascii="仿宋_GB2312" w:hAnsi="仿宋_GB2312" w:cs="仿宋_GB2312" w:hint="eastAsia"/>
          <w:szCs w:val="32"/>
        </w:rPr>
        <w:t>全力培育数字经济，加快</w:t>
      </w:r>
      <w:r>
        <w:rPr>
          <w:rFonts w:ascii="仿宋_GB2312" w:hAnsi="仿宋_GB2312" w:cs="仿宋_GB2312" w:hint="eastAsia"/>
          <w:szCs w:val="32"/>
        </w:rPr>
        <w:t>5G</w:t>
      </w:r>
      <w:r>
        <w:rPr>
          <w:rFonts w:ascii="仿宋_GB2312" w:hAnsi="仿宋_GB2312" w:cs="仿宋_GB2312" w:hint="eastAsia"/>
          <w:szCs w:val="32"/>
        </w:rPr>
        <w:t>规模组网与商业化应用，实现重点应用区</w:t>
      </w:r>
      <w:r>
        <w:rPr>
          <w:rFonts w:ascii="仿宋_GB2312" w:hAnsi="仿宋_GB2312" w:cs="仿宋_GB2312" w:hint="eastAsia"/>
          <w:szCs w:val="32"/>
        </w:rPr>
        <w:t>5G</w:t>
      </w:r>
      <w:r>
        <w:rPr>
          <w:rFonts w:ascii="仿宋_GB2312" w:hAnsi="仿宋_GB2312" w:cs="仿宋_GB2312" w:hint="eastAsia"/>
          <w:szCs w:val="32"/>
        </w:rPr>
        <w:t>全覆盖；</w:t>
      </w:r>
      <w:r>
        <w:rPr>
          <w:rFonts w:hint="eastAsia"/>
        </w:rPr>
        <w:t>聚焦能源、矿业、农畜产品加工等重点行业，加快传统产业数字化网络化智能化改造；</w:t>
      </w:r>
      <w:r>
        <w:rPr>
          <w:rFonts w:hint="eastAsia"/>
          <w:lang w:val="zh-CN"/>
        </w:rPr>
        <w:t>聚焦旅游、健康、养老、教育、餐饮、娱乐等领域，</w:t>
      </w:r>
      <w:proofErr w:type="gramStart"/>
      <w:r>
        <w:rPr>
          <w:rFonts w:hint="eastAsia"/>
          <w:lang w:val="zh-CN"/>
        </w:rPr>
        <w:t>促进线</w:t>
      </w:r>
      <w:proofErr w:type="gramEnd"/>
      <w:r>
        <w:rPr>
          <w:rFonts w:hint="eastAsia"/>
          <w:lang w:val="zh-CN"/>
        </w:rPr>
        <w:t>上线下资源的有效整合和利用；加快“互联网</w:t>
      </w:r>
      <w:r>
        <w:rPr>
          <w:rFonts w:hint="eastAsia"/>
          <w:lang w:val="zh-CN"/>
        </w:rPr>
        <w:t>+</w:t>
      </w:r>
      <w:r>
        <w:rPr>
          <w:rFonts w:hint="eastAsia"/>
          <w:lang w:val="zh-CN"/>
        </w:rPr>
        <w:t>政务服务”向农村牧区覆盖，完善农村牧区网格化管理，实现信息技术与经济社会融合发展</w:t>
      </w:r>
      <w:r>
        <w:rPr>
          <w:rFonts w:ascii="仿宋_GB2312" w:hAnsi="仿宋_GB2312" w:cs="仿宋_GB2312" w:hint="eastAsia"/>
          <w:szCs w:val="32"/>
        </w:rPr>
        <w:t>。</w:t>
      </w:r>
      <w:r>
        <w:rPr>
          <w:rFonts w:ascii="仿宋_GB2312" w:hAnsi="仿宋_GB2312" w:cs="仿宋_GB2312" w:hint="eastAsia"/>
          <w:bCs/>
          <w:snapToGrid w:val="0"/>
          <w:kern w:val="0"/>
          <w:szCs w:val="32"/>
        </w:rPr>
        <w:t>到</w:t>
      </w:r>
      <w:r>
        <w:rPr>
          <w:rFonts w:ascii="仿宋_GB2312" w:hAnsi="仿宋_GB2312" w:cs="仿宋_GB2312" w:hint="eastAsia"/>
          <w:bCs/>
          <w:snapToGrid w:val="0"/>
          <w:kern w:val="0"/>
          <w:szCs w:val="32"/>
        </w:rPr>
        <w:t>2</w:t>
      </w:r>
      <w:r>
        <w:rPr>
          <w:rFonts w:ascii="仿宋_GB2312" w:hAnsi="仿宋_GB2312" w:cs="仿宋_GB2312"/>
          <w:bCs/>
          <w:snapToGrid w:val="0"/>
          <w:kern w:val="0"/>
          <w:szCs w:val="32"/>
        </w:rPr>
        <w:t>026</w:t>
      </w:r>
      <w:r>
        <w:rPr>
          <w:rFonts w:ascii="仿宋_GB2312" w:hAnsi="仿宋_GB2312" w:cs="仿宋_GB2312" w:hint="eastAsia"/>
          <w:bCs/>
          <w:snapToGrid w:val="0"/>
          <w:kern w:val="0"/>
          <w:szCs w:val="32"/>
        </w:rPr>
        <w:t>年，限额以上服务企业达到</w:t>
      </w:r>
      <w:r>
        <w:rPr>
          <w:rFonts w:ascii="仿宋_GB2312" w:hAnsi="仿宋_GB2312" w:cs="仿宋_GB2312"/>
          <w:bCs/>
          <w:snapToGrid w:val="0"/>
          <w:kern w:val="0"/>
          <w:szCs w:val="32"/>
        </w:rPr>
        <w:t>7</w:t>
      </w:r>
      <w:r>
        <w:rPr>
          <w:rFonts w:ascii="仿宋_GB2312" w:hAnsi="仿宋_GB2312" w:cs="仿宋_GB2312" w:hint="eastAsia"/>
          <w:bCs/>
          <w:snapToGrid w:val="0"/>
          <w:kern w:val="0"/>
          <w:szCs w:val="32"/>
        </w:rPr>
        <w:t>家，对经济拉动作用进一步凸显。</w:t>
      </w:r>
    </w:p>
    <w:p w:rsidR="00117AB8" w:rsidRDefault="00014026">
      <w:pPr>
        <w:pStyle w:val="20"/>
        <w:snapToGrid w:val="0"/>
        <w:spacing w:line="360" w:lineRule="auto"/>
        <w:ind w:firstLine="643"/>
        <w:textAlignment w:val="bottom"/>
        <w:rPr>
          <w:rFonts w:ascii="仿宋_GB2312"/>
          <w:snapToGrid w:val="0"/>
          <w:szCs w:val="32"/>
        </w:rPr>
      </w:pPr>
      <w:bookmarkStart w:id="15" w:name="_Hlk91512454"/>
      <w:r>
        <w:rPr>
          <w:rFonts w:ascii="楷体_GB2312" w:eastAsia="楷体_GB2312" w:hAnsi="楷体_GB2312" w:cs="楷体_GB2312" w:hint="eastAsia"/>
          <w:b/>
          <w:bCs/>
          <w:szCs w:val="32"/>
        </w:rPr>
        <w:t>（五）全力以赴促改革，汇聚高质量发展新动能。</w:t>
      </w:r>
      <w:bookmarkEnd w:id="15"/>
      <w:r>
        <w:rPr>
          <w:rFonts w:ascii="仿宋_GB2312" w:hAnsi="Calibri" w:cs="仿宋_GB2312" w:hint="eastAsia"/>
          <w:kern w:val="0"/>
          <w:szCs w:val="32"/>
          <w:lang w:bidi="ar"/>
        </w:rPr>
        <w:t>深化“放管服”改革，</w:t>
      </w:r>
      <w:r>
        <w:rPr>
          <w:rFonts w:ascii="仿宋_GB2312" w:hAnsi="仿宋_GB2312" w:cs="仿宋_GB2312" w:hint="eastAsia"/>
          <w:szCs w:val="32"/>
        </w:rPr>
        <w:t>紧盯市场主体和群众反映强烈的难点、堵点、盲点、痛点，</w:t>
      </w:r>
      <w:r>
        <w:rPr>
          <w:rFonts w:ascii="仿宋_GB2312" w:hAnsi="Calibri" w:cs="仿宋_GB2312" w:hint="eastAsia"/>
          <w:kern w:val="0"/>
          <w:szCs w:val="32"/>
          <w:lang w:bidi="ar"/>
        </w:rPr>
        <w:t>努力在放宽市场准入、提高服务效能、降低企业成本、加强市场监管、强化法治保障、深化</w:t>
      </w:r>
      <w:proofErr w:type="gramStart"/>
      <w:r>
        <w:rPr>
          <w:rFonts w:ascii="仿宋_GB2312" w:hAnsi="Calibri" w:cs="仿宋_GB2312" w:hint="eastAsia"/>
          <w:kern w:val="0"/>
          <w:szCs w:val="32"/>
          <w:lang w:bidi="ar"/>
        </w:rPr>
        <w:t>整改整治</w:t>
      </w:r>
      <w:proofErr w:type="gramEnd"/>
      <w:r>
        <w:rPr>
          <w:rFonts w:ascii="仿宋_GB2312" w:hAnsi="Calibri" w:cs="仿宋_GB2312" w:hint="eastAsia"/>
          <w:kern w:val="0"/>
          <w:szCs w:val="32"/>
          <w:lang w:bidi="ar"/>
        </w:rPr>
        <w:t>上下功夫，</w:t>
      </w:r>
      <w:proofErr w:type="gramStart"/>
      <w:r>
        <w:rPr>
          <w:rFonts w:ascii="仿宋_GB2312" w:hint="eastAsia"/>
          <w:snapToGrid w:val="0"/>
          <w:szCs w:val="32"/>
        </w:rPr>
        <w:t>为旗域经济</w:t>
      </w:r>
      <w:proofErr w:type="gramEnd"/>
      <w:r>
        <w:rPr>
          <w:rFonts w:ascii="仿宋_GB2312" w:hint="eastAsia"/>
          <w:snapToGrid w:val="0"/>
          <w:szCs w:val="32"/>
        </w:rPr>
        <w:t>转型升级提供强力支撑。</w:t>
      </w:r>
      <w:r>
        <w:rPr>
          <w:rFonts w:ascii="仿宋_GB2312" w:hAnsi="仿宋_GB2312" w:cs="仿宋_GB2312" w:hint="eastAsia"/>
          <w:kern w:val="0"/>
          <w:szCs w:val="32"/>
          <w:lang w:bidi="en-US"/>
        </w:rPr>
        <w:t>聚焦产业发展定位，不断更新完善项目库，有前瞻性地、针对性地做好项目储备。</w:t>
      </w:r>
      <w:r>
        <w:rPr>
          <w:rFonts w:ascii="仿宋_GB2312" w:hAnsi="仿宋_GB2312" w:cs="仿宋_GB2312" w:hint="eastAsia"/>
          <w:szCs w:val="32"/>
        </w:rPr>
        <w:t>继续</w:t>
      </w:r>
      <w:r>
        <w:rPr>
          <w:rFonts w:ascii="仿宋_GB2312" w:hAnsi="仿宋_GB2312" w:cs="仿宋_GB2312" w:hint="eastAsia"/>
          <w:szCs w:val="32"/>
        </w:rPr>
        <w:lastRenderedPageBreak/>
        <w:t>开展项目精准对接，着力引进一批市场前景好、投资回报高、辐射带动力强的大项目、好项目，鼓励企业加大设备更新和技改投入，支持停产停建项目尽早投产，推动产业集群集聚发展</w:t>
      </w:r>
      <w:r>
        <w:rPr>
          <w:rFonts w:ascii="仿宋_GB2312" w:hAnsi="Calibri" w:cs="仿宋_GB2312" w:hint="eastAsia"/>
          <w:kern w:val="0"/>
          <w:szCs w:val="32"/>
          <w:lang w:bidi="ar"/>
        </w:rPr>
        <w:t>。紧抓国家重大战略机遇，把准宏观政策走向和资金投向，力争更</w:t>
      </w:r>
      <w:r>
        <w:rPr>
          <w:rFonts w:ascii="仿宋_GB2312" w:hAnsi="仿宋_GB2312" w:cs="仿宋_GB2312" w:hint="eastAsia"/>
          <w:szCs w:val="32"/>
        </w:rPr>
        <w:t>多项目纳入国家、自治区、全盟布局和</w:t>
      </w:r>
      <w:r>
        <w:rPr>
          <w:rFonts w:ascii="仿宋_GB2312" w:hAnsi="仿宋_GB2312" w:cs="仿宋_GB2312" w:hint="eastAsia"/>
          <w:szCs w:val="32"/>
        </w:rPr>
        <w:t>“盘子”，争取和实施一批有利于补短板、强基础、增功能、利长远和城乡区域协调发展的重大项目。着力</w:t>
      </w:r>
      <w:r>
        <w:rPr>
          <w:rFonts w:ascii="仿宋_GB2312" w:hAnsi="Microsoft YaHei UI" w:hint="eastAsia"/>
          <w:spacing w:val="10"/>
          <w:szCs w:val="32"/>
        </w:rPr>
        <w:t>推进“科技兴蒙”行动，大力争取科研项目资金，助力高等院校与企业的创新合作，推动技术攻关、成果转化，提升科技创新驱动能力。</w:t>
      </w:r>
    </w:p>
    <w:p w:rsidR="00117AB8" w:rsidRDefault="00014026">
      <w:pPr>
        <w:pStyle w:val="20"/>
        <w:snapToGrid w:val="0"/>
        <w:spacing w:line="360" w:lineRule="auto"/>
        <w:ind w:firstLine="643"/>
        <w:textAlignment w:val="bottom"/>
        <w:rPr>
          <w:rFonts w:ascii="仿宋_GB2312" w:hAnsi="仿宋_GB2312" w:cs="仿宋_GB2312"/>
          <w:snapToGrid w:val="0"/>
          <w:kern w:val="0"/>
          <w:szCs w:val="32"/>
        </w:rPr>
      </w:pPr>
      <w:bookmarkStart w:id="16" w:name="_Toc61722415"/>
      <w:bookmarkStart w:id="17" w:name="_Toc32701"/>
      <w:bookmarkStart w:id="18" w:name="_Toc16290"/>
      <w:bookmarkStart w:id="19" w:name="_Toc55024182"/>
      <w:bookmarkStart w:id="20" w:name="_Toc54040081"/>
      <w:r>
        <w:rPr>
          <w:rFonts w:ascii="楷体_GB2312" w:eastAsia="楷体_GB2312" w:hAnsi="楷体_GB2312" w:cs="楷体_GB2312" w:hint="eastAsia"/>
          <w:b/>
          <w:bCs/>
          <w:szCs w:val="32"/>
        </w:rPr>
        <w:t>（六）统筹兼顾重成效，构建城乡协调发展格局。</w:t>
      </w:r>
      <w:bookmarkEnd w:id="16"/>
      <w:bookmarkEnd w:id="17"/>
      <w:bookmarkEnd w:id="18"/>
      <w:bookmarkEnd w:id="19"/>
      <w:bookmarkEnd w:id="20"/>
      <w:r>
        <w:rPr>
          <w:rFonts w:ascii="仿宋_GB2312" w:hAnsi="仿宋_GB2312" w:cs="仿宋_GB2312" w:hint="eastAsia"/>
          <w:szCs w:val="32"/>
        </w:rPr>
        <w:t>以打造宜居、</w:t>
      </w:r>
      <w:proofErr w:type="gramStart"/>
      <w:r>
        <w:rPr>
          <w:rFonts w:ascii="仿宋_GB2312" w:hAnsi="仿宋_GB2312" w:cs="仿宋_GB2312" w:hint="eastAsia"/>
          <w:szCs w:val="32"/>
        </w:rPr>
        <w:t>宜业城镇</w:t>
      </w:r>
      <w:proofErr w:type="gramEnd"/>
      <w:r>
        <w:rPr>
          <w:rFonts w:ascii="仿宋_GB2312" w:hAnsi="仿宋_GB2312" w:cs="仿宋_GB2312" w:hint="eastAsia"/>
          <w:szCs w:val="32"/>
        </w:rPr>
        <w:t>为目标，坚持“秀水映城、馨绿满城、人文润城、产业兴城”的发展理念，严格控制城镇开发边界，有序做好城镇规划建设，持续实施城镇更新行动，优化“一城两区”格局，提高城镇精细化管理水平和综合承载能力。把乡村振兴作为新时代“三农”工作总抓手，</w:t>
      </w:r>
      <w:r>
        <w:rPr>
          <w:rFonts w:ascii="仿宋_GB2312" w:hAnsi="仿宋_GB2312" w:cs="仿宋_GB2312" w:hint="eastAsia"/>
          <w:szCs w:val="32"/>
        </w:rPr>
        <w:t>重点把抓好产业振兴作为乡村振兴的基础和关键，紧紧围绕发展现代农牧业，围绕农村牧区一</w:t>
      </w:r>
      <w:r>
        <w:rPr>
          <w:rFonts w:ascii="仿宋_GB2312" w:hAnsi="仿宋_GB2312" w:cs="仿宋_GB2312" w:hint="eastAsia"/>
          <w:szCs w:val="32"/>
        </w:rPr>
        <w:t>、</w:t>
      </w:r>
      <w:r>
        <w:rPr>
          <w:rFonts w:ascii="仿宋_GB2312" w:hAnsi="仿宋_GB2312" w:cs="仿宋_GB2312" w:hint="eastAsia"/>
          <w:szCs w:val="32"/>
        </w:rPr>
        <w:t>二</w:t>
      </w:r>
      <w:r>
        <w:rPr>
          <w:rFonts w:ascii="仿宋_GB2312" w:hAnsi="仿宋_GB2312" w:cs="仿宋_GB2312" w:hint="eastAsia"/>
          <w:szCs w:val="32"/>
        </w:rPr>
        <w:t>、</w:t>
      </w:r>
      <w:r>
        <w:rPr>
          <w:rFonts w:ascii="仿宋_GB2312" w:hAnsi="仿宋_GB2312" w:cs="仿宋_GB2312" w:hint="eastAsia"/>
          <w:szCs w:val="32"/>
        </w:rPr>
        <w:t>三产业融合发展，构建乡村产业体系，实现产业兴旺；把人力资本开发放在首要位置，强化乡村振兴人才支撑；以良好生态助推乡村振兴，打造农牧民安居乐业的美丽家园；培育文明乡风、良好家风、淳朴民风；不断健全现代乡村社会治理体制。到</w:t>
      </w:r>
      <w:r>
        <w:rPr>
          <w:rFonts w:ascii="仿宋_GB2312" w:hAnsi="仿宋_GB2312" w:cs="仿宋_GB2312" w:hint="eastAsia"/>
          <w:szCs w:val="32"/>
        </w:rPr>
        <w:t>2</w:t>
      </w:r>
      <w:r>
        <w:rPr>
          <w:rFonts w:ascii="仿宋_GB2312" w:hAnsi="仿宋_GB2312" w:cs="仿宋_GB2312"/>
          <w:szCs w:val="32"/>
        </w:rPr>
        <w:t>026</w:t>
      </w:r>
      <w:r>
        <w:rPr>
          <w:rFonts w:ascii="仿宋_GB2312" w:hAnsi="仿宋_GB2312" w:cs="仿宋_GB2312" w:hint="eastAsia"/>
          <w:szCs w:val="32"/>
        </w:rPr>
        <w:t>年，</w:t>
      </w:r>
      <w:r>
        <w:rPr>
          <w:rFonts w:ascii="仿宋_GB2312" w:hAnsi="仿宋_GB2312" w:cs="仿宋_GB2312" w:hint="eastAsia"/>
          <w:szCs w:val="32"/>
        </w:rPr>
        <w:t>5</w:t>
      </w:r>
      <w:r>
        <w:rPr>
          <w:rFonts w:ascii="仿宋_GB2312" w:hAnsi="仿宋_GB2312" w:cs="仿宋_GB2312" w:hint="eastAsia"/>
          <w:szCs w:val="32"/>
        </w:rPr>
        <w:t>个自治区级和</w:t>
      </w:r>
      <w:r>
        <w:rPr>
          <w:rFonts w:ascii="仿宋_GB2312" w:hAnsi="仿宋_GB2312" w:cs="仿宋_GB2312" w:hint="eastAsia"/>
          <w:szCs w:val="32"/>
        </w:rPr>
        <w:t>2</w:t>
      </w:r>
      <w:r>
        <w:rPr>
          <w:rFonts w:ascii="仿宋_GB2312" w:hAnsi="仿宋_GB2312" w:cs="仿宋_GB2312" w:hint="eastAsia"/>
          <w:szCs w:val="32"/>
        </w:rPr>
        <w:t>个盟级乡村振兴示范嘎</w:t>
      </w:r>
      <w:r>
        <w:rPr>
          <w:rFonts w:ascii="仿宋_GB2312" w:hAnsi="仿宋_GB2312" w:cs="仿宋_GB2312" w:hint="eastAsia"/>
          <w:szCs w:val="32"/>
        </w:rPr>
        <w:lastRenderedPageBreak/>
        <w:t>查村初具振兴势头，为全旗嘎查村振兴发展</w:t>
      </w:r>
      <w:r>
        <w:rPr>
          <w:rFonts w:ascii="仿宋" w:eastAsia="仿宋" w:hAnsi="仿宋" w:cs="微软雅黑" w:hint="eastAsia"/>
          <w:szCs w:val="32"/>
        </w:rPr>
        <w:t>蹚</w:t>
      </w:r>
      <w:r>
        <w:rPr>
          <w:rFonts w:ascii="仿宋_GB2312" w:hAnsi="仿宋_GB2312" w:cs="仿宋_GB2312" w:hint="eastAsia"/>
          <w:szCs w:val="32"/>
        </w:rPr>
        <w:t>出一条路子。推动巩固拓展脱贫攻坚成果同乡村振兴有效衔接，持续加大衔接资金投入力度，健全防止返贫动态监测和常态化帮扶机制</w:t>
      </w:r>
      <w:r>
        <w:rPr>
          <w:rFonts w:ascii="仿宋_GB2312" w:hAnsi="仿宋_GB2312" w:cs="仿宋_GB2312" w:hint="eastAsia"/>
          <w:szCs w:val="32"/>
        </w:rPr>
        <w:t>，坚决守住不发生规模性返贫的底线。全力</w:t>
      </w:r>
      <w:proofErr w:type="gramStart"/>
      <w:r>
        <w:rPr>
          <w:rFonts w:ascii="仿宋_GB2312" w:hAnsi="仿宋_GB2312" w:cs="仿宋_GB2312" w:hint="eastAsia"/>
          <w:szCs w:val="32"/>
        </w:rPr>
        <w:t>推进国</w:t>
      </w:r>
      <w:proofErr w:type="gramEnd"/>
      <w:r>
        <w:rPr>
          <w:rFonts w:ascii="仿宋_GB2312" w:hAnsi="仿宋_GB2312" w:cs="仿宋_GB2312" w:hint="eastAsia"/>
          <w:szCs w:val="32"/>
        </w:rPr>
        <w:t>省干线公路、铁路提档改造，苏木镇连接公路提档升级，构建和完善外通内联、通</w:t>
      </w:r>
      <w:proofErr w:type="gramStart"/>
      <w:r>
        <w:rPr>
          <w:rFonts w:ascii="仿宋_GB2312" w:hAnsi="仿宋_GB2312" w:cs="仿宋_GB2312" w:hint="eastAsia"/>
          <w:szCs w:val="32"/>
        </w:rPr>
        <w:t>村畅乡</w:t>
      </w:r>
      <w:proofErr w:type="gramEnd"/>
      <w:r>
        <w:rPr>
          <w:rFonts w:ascii="仿宋_GB2312" w:hAnsi="仿宋_GB2312" w:cs="仿宋_GB2312" w:hint="eastAsia"/>
          <w:szCs w:val="32"/>
        </w:rPr>
        <w:t>的交通网络。持续完善电力基础设施，围绕推广</w:t>
      </w:r>
      <w:proofErr w:type="gramStart"/>
      <w:r>
        <w:rPr>
          <w:rFonts w:ascii="仿宋_GB2312" w:hAnsi="仿宋_GB2312" w:cs="仿宋_GB2312" w:hint="eastAsia"/>
          <w:szCs w:val="32"/>
        </w:rPr>
        <w:t>煤改电</w:t>
      </w:r>
      <w:proofErr w:type="gramEnd"/>
      <w:r>
        <w:rPr>
          <w:rFonts w:ascii="仿宋_GB2312" w:hAnsi="仿宋_GB2312" w:cs="仿宋_GB2312" w:hint="eastAsia"/>
          <w:szCs w:val="32"/>
        </w:rPr>
        <w:t>和三相动力电，稳步推进</w:t>
      </w:r>
      <w:proofErr w:type="gramStart"/>
      <w:r>
        <w:rPr>
          <w:rFonts w:ascii="仿宋_GB2312" w:hAnsi="仿宋_GB2312" w:cs="仿宋_GB2312" w:hint="eastAsia"/>
          <w:szCs w:val="32"/>
        </w:rPr>
        <w:t>城网农网</w:t>
      </w:r>
      <w:proofErr w:type="gramEnd"/>
      <w:r>
        <w:rPr>
          <w:rFonts w:ascii="仿宋_GB2312" w:hAnsi="仿宋_GB2312" w:cs="仿宋_GB2312" w:hint="eastAsia"/>
          <w:szCs w:val="32"/>
        </w:rPr>
        <w:t>改造升级，进一步提升电力供应能力。</w:t>
      </w:r>
      <w:r>
        <w:rPr>
          <w:rFonts w:ascii="仿宋_GB2312" w:hint="eastAsia"/>
          <w:szCs w:val="32"/>
        </w:rPr>
        <w:t>抓好农村牧区</w:t>
      </w:r>
      <w:r>
        <w:rPr>
          <w:rFonts w:ascii="仿宋_GB2312" w:hAnsi="仿宋_GB2312" w:cs="仿宋_GB2312" w:hint="eastAsia"/>
          <w:szCs w:val="32"/>
        </w:rPr>
        <w:t>供水</w:t>
      </w:r>
      <w:r>
        <w:rPr>
          <w:rFonts w:ascii="仿宋_GB2312" w:hint="eastAsia"/>
          <w:szCs w:val="32"/>
        </w:rPr>
        <w:t>工程建设，</w:t>
      </w:r>
      <w:r>
        <w:rPr>
          <w:rFonts w:ascii="仿宋_GB2312" w:hAnsi="仿宋_GB2312" w:cs="仿宋_GB2312" w:hint="eastAsia"/>
          <w:szCs w:val="32"/>
        </w:rPr>
        <w:t>着力构建配置合理、高效利用的供水保障体系。</w:t>
      </w:r>
      <w:r>
        <w:rPr>
          <w:rFonts w:ascii="仿宋_GB2312" w:hint="eastAsia"/>
          <w:szCs w:val="32"/>
        </w:rPr>
        <w:t>推进信息网络建设，</w:t>
      </w:r>
      <w:r>
        <w:rPr>
          <w:rFonts w:ascii="仿宋_GB2312" w:hAnsi="Calibri" w:cs="仿宋_GB2312" w:hint="eastAsia"/>
          <w:kern w:val="0"/>
          <w:szCs w:val="32"/>
          <w:lang w:bidi="ar"/>
        </w:rPr>
        <w:t>逐步消除边远地区通讯信号盲点，推动</w:t>
      </w:r>
      <w:r>
        <w:rPr>
          <w:rFonts w:ascii="仿宋_GB2312" w:hAnsi="仿宋_GB2312" w:cs="仿宋_GB2312" w:hint="eastAsia"/>
          <w:szCs w:val="32"/>
        </w:rPr>
        <w:t>5G</w:t>
      </w:r>
      <w:r>
        <w:rPr>
          <w:rFonts w:ascii="仿宋_GB2312" w:hAnsi="仿宋_GB2312" w:cs="仿宋_GB2312" w:hint="eastAsia"/>
          <w:szCs w:val="32"/>
        </w:rPr>
        <w:t>网络实现</w:t>
      </w:r>
      <w:proofErr w:type="gramStart"/>
      <w:r>
        <w:rPr>
          <w:rFonts w:ascii="仿宋_GB2312" w:hAnsi="仿宋_GB2312" w:cs="仿宋_GB2312" w:hint="eastAsia"/>
          <w:szCs w:val="32"/>
        </w:rPr>
        <w:t>旗域全</w:t>
      </w:r>
      <w:proofErr w:type="gramEnd"/>
      <w:r>
        <w:rPr>
          <w:rFonts w:ascii="仿宋_GB2312" w:hAnsi="仿宋_GB2312" w:cs="仿宋_GB2312" w:hint="eastAsia"/>
          <w:szCs w:val="32"/>
        </w:rPr>
        <w:t>覆盖。</w:t>
      </w:r>
    </w:p>
    <w:p w:rsidR="00117AB8" w:rsidRDefault="00014026">
      <w:pPr>
        <w:snapToGrid w:val="0"/>
        <w:spacing w:line="360" w:lineRule="auto"/>
        <w:ind w:firstLineChars="200" w:firstLine="643"/>
        <w:textAlignment w:val="bottom"/>
        <w:rPr>
          <w:rFonts w:ascii="仿宋_GB2312" w:eastAsia="仿宋_GB2312" w:hAnsi="仿宋_GB2312" w:cs="仿宋_GB2312"/>
          <w:sz w:val="32"/>
          <w:szCs w:val="32"/>
        </w:rPr>
      </w:pPr>
      <w:bookmarkStart w:id="21" w:name="_Toc26714"/>
      <w:bookmarkStart w:id="22" w:name="_Toc61722423"/>
      <w:bookmarkStart w:id="23" w:name="_Toc54040097"/>
      <w:bookmarkStart w:id="24" w:name="_Toc55024202"/>
      <w:bookmarkStart w:id="25" w:name="_Hlk91512464"/>
      <w:r>
        <w:rPr>
          <w:rFonts w:ascii="楷体_GB2312" w:eastAsia="楷体_GB2312" w:hAnsi="楷体_GB2312" w:cs="楷体_GB2312" w:hint="eastAsia"/>
          <w:b/>
          <w:bCs/>
          <w:sz w:val="32"/>
          <w:szCs w:val="32"/>
        </w:rPr>
        <w:t>（七）</w:t>
      </w:r>
      <w:bookmarkStart w:id="26" w:name="_Toc61722427"/>
      <w:bookmarkEnd w:id="21"/>
      <w:bookmarkEnd w:id="22"/>
      <w:bookmarkEnd w:id="23"/>
      <w:bookmarkEnd w:id="24"/>
      <w:r>
        <w:rPr>
          <w:rFonts w:ascii="楷体_GB2312" w:eastAsia="楷体_GB2312" w:hAnsi="楷体_GB2312" w:cs="楷体_GB2312" w:hint="eastAsia"/>
          <w:b/>
          <w:bCs/>
          <w:sz w:val="32"/>
          <w:szCs w:val="32"/>
        </w:rPr>
        <w:t>尽心竭力惠民生，不断提高公共服务水平。</w:t>
      </w:r>
      <w:bookmarkEnd w:id="25"/>
      <w:r>
        <w:rPr>
          <w:rFonts w:ascii="仿宋_GB2312" w:eastAsia="仿宋_GB2312" w:hAnsi="仿宋_GB2312" w:cs="仿宋_GB2312" w:hint="eastAsia"/>
          <w:sz w:val="32"/>
          <w:szCs w:val="32"/>
          <w:lang w:val="zh-CN"/>
        </w:rPr>
        <w:t>旗财政用于民生领域支出始终保持在</w:t>
      </w:r>
      <w:r>
        <w:rPr>
          <w:rFonts w:ascii="仿宋_GB2312" w:eastAsia="仿宋_GB2312" w:hAnsi="仿宋_GB2312" w:cs="仿宋_GB2312" w:hint="eastAsia"/>
          <w:sz w:val="32"/>
          <w:szCs w:val="32"/>
          <w:lang w:val="zh-CN"/>
        </w:rPr>
        <w:t>7</w:t>
      </w:r>
      <w:r>
        <w:rPr>
          <w:rFonts w:ascii="仿宋_GB2312" w:eastAsia="仿宋_GB2312" w:hAnsi="仿宋_GB2312" w:cs="仿宋_GB2312"/>
          <w:sz w:val="32"/>
          <w:szCs w:val="32"/>
          <w:lang w:val="zh-CN"/>
        </w:rPr>
        <w:t>0</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以上。</w:t>
      </w:r>
      <w:r>
        <w:rPr>
          <w:rFonts w:ascii="黑体" w:eastAsia="黑体" w:hAnsi="黑体" w:cs="仿宋_GB2312" w:hint="eastAsia"/>
          <w:sz w:val="32"/>
          <w:szCs w:val="32"/>
        </w:rPr>
        <w:t>强化普惠性民生。</w:t>
      </w:r>
      <w:bookmarkStart w:id="27" w:name="_Hlk91693494"/>
      <w:r>
        <w:rPr>
          <w:rFonts w:ascii="仿宋_GB2312" w:eastAsia="仿宋_GB2312" w:hint="eastAsia"/>
          <w:sz w:val="32"/>
          <w:szCs w:val="32"/>
        </w:rPr>
        <w:t>持续加大教育投入，不断完善教育基础设施；健全校长教师队伍发展体系，提升校长、教师、教研员能力素质；健全基础教育教研体系，强化教研引领，建立教研与教学循环促进机制；健全教育监测评价督导体系，</w:t>
      </w:r>
      <w:proofErr w:type="gramStart"/>
      <w:r>
        <w:rPr>
          <w:rFonts w:ascii="仿宋_GB2312" w:eastAsia="仿宋_GB2312" w:hint="eastAsia"/>
          <w:sz w:val="32"/>
          <w:szCs w:val="32"/>
        </w:rPr>
        <w:t>以督提质</w:t>
      </w:r>
      <w:proofErr w:type="gramEnd"/>
      <w:r>
        <w:rPr>
          <w:rFonts w:ascii="仿宋_GB2312" w:eastAsia="仿宋_GB2312" w:hint="eastAsia"/>
          <w:sz w:val="32"/>
          <w:szCs w:val="32"/>
        </w:rPr>
        <w:t>，实现学前教育普惠优质、义务教育优质均衡、高中教育多元特色、职业教育加快发展；加强国家通用语言文字教育教学，坚定不移推行使用国家统编教材工作。力争教育总体水平达到全盟中等水平</w:t>
      </w:r>
      <w:bookmarkEnd w:id="27"/>
      <w:r>
        <w:rPr>
          <w:rFonts w:ascii="仿宋_GB2312" w:eastAsia="仿宋_GB2312" w:hAnsi="仿宋_GB2312" w:cs="仿宋_GB2312" w:hint="eastAsia"/>
          <w:sz w:val="32"/>
          <w:szCs w:val="32"/>
        </w:rPr>
        <w:t>。深化医疗卫生体制改革，健全基本医疗卫生制度、医疗保障制度和医疗卫生服务保障体系，强化公共卫生监测预警和应急响应处置能力，</w:t>
      </w:r>
      <w:r>
        <w:rPr>
          <w:rFonts w:ascii="仿宋_GB2312" w:eastAsia="仿宋_GB2312" w:hAnsi="仿宋_GB2312" w:cs="仿宋_GB2312" w:hint="eastAsia"/>
          <w:sz w:val="32"/>
          <w:szCs w:val="32"/>
        </w:rPr>
        <w:lastRenderedPageBreak/>
        <w:t>力争旗医院新建体检中</w:t>
      </w:r>
      <w:r>
        <w:rPr>
          <w:rFonts w:ascii="仿宋_GB2312" w:eastAsia="仿宋_GB2312" w:hAnsi="仿宋_GB2312" w:cs="仿宋_GB2312" w:hint="eastAsia"/>
          <w:sz w:val="32"/>
          <w:szCs w:val="32"/>
        </w:rPr>
        <w:t>心、传染病房和发热门诊，达到国家县级医院医疗服务能力基本标准；蒙医医院中蒙医</w:t>
      </w:r>
      <w:proofErr w:type="gramStart"/>
      <w:r>
        <w:rPr>
          <w:rFonts w:ascii="仿宋_GB2312" w:eastAsia="仿宋_GB2312" w:hAnsi="仿宋_GB2312" w:cs="仿宋_GB2312" w:hint="eastAsia"/>
          <w:sz w:val="32"/>
          <w:szCs w:val="32"/>
        </w:rPr>
        <w:t>药服务</w:t>
      </w:r>
      <w:proofErr w:type="gramEnd"/>
      <w:r>
        <w:rPr>
          <w:rFonts w:ascii="仿宋_GB2312" w:eastAsia="仿宋_GB2312" w:hAnsi="仿宋_GB2312" w:cs="仿宋_GB2312" w:hint="eastAsia"/>
          <w:sz w:val="32"/>
          <w:szCs w:val="32"/>
        </w:rPr>
        <w:t>能力得到增强，争取达到标准化建设要求。完善公共文化服务体系，提高公共文体设施利用效率，</w:t>
      </w:r>
      <w:r>
        <w:rPr>
          <w:rFonts w:ascii="仿宋_GB2312" w:eastAsia="仿宋_GB2312" w:hAnsi="仿宋_GB2312" w:cs="仿宋_GB2312" w:hint="eastAsia"/>
          <w:sz w:val="32"/>
          <w:szCs w:val="36"/>
        </w:rPr>
        <w:t>加强察哈尔文化作品创作，</w:t>
      </w:r>
      <w:r>
        <w:rPr>
          <w:rFonts w:ascii="仿宋_GB2312" w:eastAsia="仿宋_GB2312" w:hAnsi="仿宋_GB2312" w:cs="仿宋_GB2312" w:hint="eastAsia"/>
          <w:sz w:val="32"/>
          <w:szCs w:val="32"/>
        </w:rPr>
        <w:t>支持乌兰牧骑事业健康发展。</w:t>
      </w:r>
      <w:r>
        <w:rPr>
          <w:rFonts w:ascii="黑体" w:eastAsia="黑体" w:hAnsi="黑体" w:cs="仿宋_GB2312" w:hint="eastAsia"/>
          <w:sz w:val="32"/>
          <w:szCs w:val="32"/>
        </w:rPr>
        <w:t>夯实基础性民生。</w:t>
      </w:r>
      <w:r>
        <w:rPr>
          <w:rFonts w:ascii="仿宋_GB2312" w:eastAsia="仿宋_GB2312" w:hAnsi="仿宋_GB2312" w:cs="仿宋_GB2312" w:hint="eastAsia"/>
          <w:sz w:val="32"/>
          <w:szCs w:val="32"/>
        </w:rPr>
        <w:t>精准提供就业技能培训，提高农牧民转移就业本领和专业技能素养。强化创业指导服务，提升创业带动就业能力。全力支持高校毕业生、退役军人、农牧民工等重点人群就业创业，加强对城镇就业困难人员的就业帮扶。建立完善多主体供给、多渠道保障、租购并举的住房制度。扎实推进社会治理体系和治理能力现代</w:t>
      </w:r>
      <w:r>
        <w:rPr>
          <w:rFonts w:ascii="仿宋_GB2312" w:eastAsia="仿宋_GB2312" w:hAnsi="仿宋_GB2312" w:cs="仿宋_GB2312" w:hint="eastAsia"/>
          <w:sz w:val="32"/>
          <w:szCs w:val="32"/>
        </w:rPr>
        <w:t>化建设，加强铸牢中华民族共同体意识教育，不断完善民族团结进步宣传教育常态化机制。依法严厉打击各类违法犯罪活动。积极解决群众信访诉求。持续做好政府债务化解工作，有效防范各类金融风险。强化安全生产和食品药品安全监管，完善综合应急救援体系。进一步密切军政军民关系，推动军民融合深度发展。</w:t>
      </w:r>
      <w:r>
        <w:rPr>
          <w:rFonts w:ascii="黑体" w:eastAsia="黑体" w:hAnsi="黑体" w:cs="仿宋_GB2312" w:hint="eastAsia"/>
          <w:sz w:val="32"/>
          <w:szCs w:val="32"/>
        </w:rPr>
        <w:t>保障兜底性民生。</w:t>
      </w:r>
      <w:r>
        <w:rPr>
          <w:rFonts w:ascii="仿宋_GB2312" w:eastAsia="仿宋_GB2312" w:hAnsi="黑体" w:hint="eastAsia"/>
          <w:sz w:val="32"/>
          <w:szCs w:val="32"/>
        </w:rPr>
        <w:t>着力构建社会保险与社会救助相衔接的保障体系。</w:t>
      </w:r>
      <w:r>
        <w:rPr>
          <w:rFonts w:ascii="仿宋_GB2312" w:eastAsia="仿宋_GB2312" w:hAnsi="仿宋_GB2312" w:cs="仿宋_GB2312" w:hint="eastAsia"/>
          <w:sz w:val="32"/>
          <w:szCs w:val="32"/>
        </w:rPr>
        <w:t>落实全民参保计划，</w:t>
      </w:r>
      <w:bookmarkStart w:id="28" w:name="_Hlk91360175"/>
      <w:r>
        <w:rPr>
          <w:rFonts w:ascii="仿宋_GB2312" w:eastAsia="仿宋_GB2312" w:hAnsi="黑体" w:hint="eastAsia"/>
          <w:sz w:val="32"/>
          <w:szCs w:val="32"/>
        </w:rPr>
        <w:t>持续扩大社会保险覆盖面，规范社保基金运行管理，推进社保管</w:t>
      </w:r>
      <w:proofErr w:type="gramStart"/>
      <w:r>
        <w:rPr>
          <w:rFonts w:ascii="仿宋_GB2312" w:eastAsia="仿宋_GB2312" w:hAnsi="黑体" w:hint="eastAsia"/>
          <w:sz w:val="32"/>
          <w:szCs w:val="32"/>
        </w:rPr>
        <w:t>理服务</w:t>
      </w:r>
      <w:proofErr w:type="gramEnd"/>
      <w:r>
        <w:rPr>
          <w:rFonts w:ascii="仿宋_GB2312" w:eastAsia="仿宋_GB2312" w:hAnsi="黑体" w:hint="eastAsia"/>
          <w:sz w:val="32"/>
          <w:szCs w:val="32"/>
        </w:rPr>
        <w:t>经办规范化、标准化、信息化建设。健全城乡低收入群体精准识别机制，完善分层分类、城乡统筹的社会</w:t>
      </w:r>
      <w:r>
        <w:rPr>
          <w:rFonts w:ascii="仿宋_GB2312" w:eastAsia="仿宋_GB2312" w:hAnsi="黑体" w:hint="eastAsia"/>
          <w:sz w:val="32"/>
          <w:szCs w:val="32"/>
        </w:rPr>
        <w:t>救助体系。</w:t>
      </w:r>
      <w:bookmarkEnd w:id="28"/>
      <w:r>
        <w:rPr>
          <w:rFonts w:ascii="仿宋_GB2312" w:eastAsia="仿宋_GB2312" w:hAnsi="仿宋_GB2312" w:cs="仿宋_GB2312" w:hint="eastAsia"/>
          <w:sz w:val="32"/>
          <w:szCs w:val="32"/>
        </w:rPr>
        <w:t>健全完善“救急救难”工作机制，加大对残疾人、孤寡老人、大病患者等困难群体救助力度，做</w:t>
      </w:r>
      <w:r>
        <w:rPr>
          <w:rFonts w:ascii="仿宋_GB2312" w:eastAsia="仿宋_GB2312" w:hAnsi="仿宋_GB2312" w:cs="仿宋_GB2312" w:hint="eastAsia"/>
          <w:sz w:val="32"/>
          <w:szCs w:val="32"/>
        </w:rPr>
        <w:lastRenderedPageBreak/>
        <w:t>好关爱留守儿童工作。</w:t>
      </w:r>
    </w:p>
    <w:bookmarkEnd w:id="26"/>
    <w:p w:rsidR="00117AB8" w:rsidRDefault="00014026">
      <w:pPr>
        <w:snapToGrid w:val="0"/>
        <w:spacing w:line="360" w:lineRule="auto"/>
        <w:ind w:firstLineChars="200" w:firstLine="640"/>
        <w:textAlignment w:val="bottom"/>
        <w:rPr>
          <w:rFonts w:ascii="黑体" w:eastAsia="黑体" w:hAnsi="黑体" w:cs="仿宋_GB2312"/>
          <w:sz w:val="32"/>
          <w:szCs w:val="32"/>
        </w:rPr>
      </w:pPr>
      <w:r>
        <w:rPr>
          <w:rFonts w:ascii="黑体" w:eastAsia="黑体" w:hAnsi="黑体" w:cs="仿宋_GB2312" w:hint="eastAsia"/>
          <w:sz w:val="32"/>
          <w:szCs w:val="32"/>
        </w:rPr>
        <w:t>三、</w:t>
      </w:r>
      <w:r>
        <w:rPr>
          <w:rFonts w:ascii="黑体" w:eastAsia="黑体" w:hAnsi="黑体" w:cs="仿宋_GB2312" w:hint="eastAsia"/>
          <w:sz w:val="32"/>
          <w:szCs w:val="32"/>
        </w:rPr>
        <w:t>2</w:t>
      </w:r>
      <w:r>
        <w:rPr>
          <w:rFonts w:ascii="黑体" w:eastAsia="黑体" w:hAnsi="黑体" w:cs="仿宋_GB2312"/>
          <w:sz w:val="32"/>
          <w:szCs w:val="32"/>
        </w:rPr>
        <w:t>022</w:t>
      </w:r>
      <w:r>
        <w:rPr>
          <w:rFonts w:ascii="黑体" w:eastAsia="黑体" w:hAnsi="黑体" w:cs="仿宋_GB2312" w:hint="eastAsia"/>
          <w:sz w:val="32"/>
          <w:szCs w:val="32"/>
        </w:rPr>
        <w:t>年重点工作任务</w:t>
      </w:r>
    </w:p>
    <w:p w:rsidR="00117AB8" w:rsidRDefault="00014026">
      <w:pPr>
        <w:pStyle w:val="20"/>
        <w:snapToGrid w:val="0"/>
        <w:spacing w:line="360" w:lineRule="auto"/>
        <w:ind w:firstLine="640"/>
        <w:textAlignment w:val="bottom"/>
        <w:rPr>
          <w:rFonts w:ascii="仿宋_GB2312" w:hAnsi="仿宋_GB2312" w:cs="仿宋_GB2312"/>
          <w:bCs/>
          <w:snapToGrid w:val="0"/>
          <w:kern w:val="0"/>
          <w:szCs w:val="32"/>
        </w:rPr>
      </w:pPr>
      <w:r>
        <w:rPr>
          <w:rFonts w:ascii="仿宋_GB2312" w:hAnsi="仿宋_GB2312" w:cs="仿宋_GB2312" w:hint="eastAsia"/>
          <w:szCs w:val="32"/>
        </w:rPr>
        <w:t>2022</w:t>
      </w:r>
      <w:r>
        <w:rPr>
          <w:rFonts w:ascii="仿宋_GB2312" w:hAnsi="仿宋_GB2312" w:cs="仿宋_GB2312" w:hint="eastAsia"/>
          <w:szCs w:val="32"/>
        </w:rPr>
        <w:t>年是党的二十大召开之年，是实施“十四五”规划承上启下的关键之年，也是新一届政府履职的开局之年。做好全年经济工作，我们将</w:t>
      </w:r>
      <w:proofErr w:type="gramStart"/>
      <w:r>
        <w:rPr>
          <w:rFonts w:ascii="仿宋_GB2312" w:hAnsi="仿宋_GB2312" w:cs="仿宋_GB2312" w:hint="eastAsia"/>
          <w:szCs w:val="32"/>
        </w:rPr>
        <w:t>突出稳</w:t>
      </w:r>
      <w:proofErr w:type="gramEnd"/>
      <w:r>
        <w:rPr>
          <w:rFonts w:ascii="仿宋_GB2312" w:hAnsi="仿宋_GB2312" w:cs="仿宋_GB2312" w:hint="eastAsia"/>
          <w:szCs w:val="32"/>
        </w:rPr>
        <w:t>字当头、稳中求进，在奋力追赶中跑出发展“加速度”，在加快转型中提升发展“含金量”，</w:t>
      </w:r>
      <w:r>
        <w:rPr>
          <w:rFonts w:ascii="仿宋_GB2312" w:hAnsi="仿宋_GB2312" w:cs="仿宋_GB2312" w:hint="eastAsia"/>
          <w:bCs/>
          <w:snapToGrid w:val="0"/>
          <w:kern w:val="0"/>
          <w:szCs w:val="32"/>
        </w:rPr>
        <w:t>让高质量发展成色更足，让人民生活更加美好。</w:t>
      </w:r>
    </w:p>
    <w:p w:rsidR="00117AB8" w:rsidRDefault="00014026">
      <w:pPr>
        <w:pStyle w:val="a7"/>
        <w:snapToGrid w:val="0"/>
        <w:spacing w:beforeAutospacing="0" w:afterAutospacing="0" w:line="360" w:lineRule="auto"/>
        <w:ind w:firstLineChars="200" w:firstLine="640"/>
        <w:jc w:val="both"/>
        <w:textAlignment w:val="bottom"/>
        <w:rPr>
          <w:rFonts w:ascii="仿宋_GB2312" w:eastAsia="仿宋_GB2312" w:hAnsi="仿宋_GB2312" w:cs="仿宋_GB2312"/>
          <w:sz w:val="32"/>
          <w:szCs w:val="32"/>
          <w:lang w:bidi="ar-SA"/>
        </w:rPr>
      </w:pPr>
      <w:r>
        <w:rPr>
          <w:rFonts w:ascii="黑体" w:eastAsia="黑体" w:hAnsi="黑体" w:cs="黑体" w:hint="eastAsia"/>
          <w:sz w:val="32"/>
          <w:szCs w:val="32"/>
          <w:lang w:bidi="ar-SA"/>
        </w:rPr>
        <w:t>主要预期目标是：</w:t>
      </w:r>
      <w:r>
        <w:rPr>
          <w:rFonts w:ascii="仿宋_GB2312" w:eastAsia="仿宋_GB2312" w:hAnsi="仿宋_GB2312" w:cs="仿宋_GB2312" w:hint="eastAsia"/>
          <w:sz w:val="32"/>
          <w:szCs w:val="32"/>
          <w:lang w:bidi="ar-SA"/>
        </w:rPr>
        <w:t>地区生产总值同比增长</w:t>
      </w:r>
      <w:r>
        <w:rPr>
          <w:rFonts w:ascii="仿宋_GB2312" w:eastAsia="仿宋_GB2312" w:hAnsi="仿宋_GB2312" w:cs="仿宋_GB2312" w:hint="eastAsia"/>
          <w:sz w:val="32"/>
          <w:szCs w:val="32"/>
          <w:lang w:bidi="ar-SA"/>
        </w:rPr>
        <w:t>6%</w:t>
      </w:r>
      <w:r>
        <w:rPr>
          <w:rFonts w:ascii="仿宋_GB2312" w:eastAsia="仿宋_GB2312" w:hAnsi="仿宋_GB2312" w:cs="仿宋_GB2312" w:hint="eastAsia"/>
          <w:sz w:val="32"/>
          <w:szCs w:val="32"/>
          <w:lang w:bidi="ar-SA"/>
        </w:rPr>
        <w:t>左右，固定资产投资同比增长</w:t>
      </w:r>
      <w:r>
        <w:rPr>
          <w:rFonts w:ascii="仿宋_GB2312" w:eastAsia="仿宋_GB2312" w:hAnsi="仿宋_GB2312" w:cs="仿宋_GB2312"/>
          <w:sz w:val="32"/>
          <w:szCs w:val="32"/>
          <w:lang w:bidi="ar-SA"/>
        </w:rPr>
        <w:t>6</w:t>
      </w:r>
      <w:r>
        <w:rPr>
          <w:rFonts w:ascii="仿宋_GB2312" w:eastAsia="仿宋_GB2312" w:hAnsi="仿宋_GB2312" w:cs="仿宋_GB2312" w:hint="eastAsia"/>
          <w:sz w:val="32"/>
          <w:szCs w:val="32"/>
          <w:lang w:bidi="ar-SA"/>
        </w:rPr>
        <w:t>%</w:t>
      </w:r>
      <w:r>
        <w:rPr>
          <w:rFonts w:ascii="仿宋_GB2312" w:eastAsia="仿宋_GB2312" w:hAnsi="仿宋_GB2312" w:cs="仿宋_GB2312" w:hint="eastAsia"/>
          <w:sz w:val="32"/>
          <w:szCs w:val="32"/>
          <w:lang w:bidi="ar-SA"/>
        </w:rPr>
        <w:t>左右，一般公共预算收入同比增长</w:t>
      </w:r>
      <w:r>
        <w:rPr>
          <w:rFonts w:ascii="仿宋_GB2312" w:eastAsia="仿宋_GB2312" w:hAnsi="仿宋_GB2312" w:cs="仿宋_GB2312" w:hint="eastAsia"/>
          <w:sz w:val="32"/>
          <w:szCs w:val="32"/>
          <w:lang w:bidi="ar-SA"/>
        </w:rPr>
        <w:t>3.5%</w:t>
      </w:r>
      <w:r>
        <w:rPr>
          <w:rFonts w:ascii="仿宋_GB2312" w:eastAsia="仿宋_GB2312" w:hAnsi="仿宋_GB2312" w:cs="仿宋_GB2312" w:hint="eastAsia"/>
          <w:sz w:val="32"/>
          <w:szCs w:val="32"/>
          <w:lang w:bidi="ar-SA"/>
        </w:rPr>
        <w:t>，社会消费品零售总额同比增长</w:t>
      </w:r>
      <w:r>
        <w:rPr>
          <w:rFonts w:ascii="仿宋_GB2312" w:eastAsia="仿宋_GB2312" w:hAnsi="仿宋_GB2312" w:cs="仿宋_GB2312" w:hint="eastAsia"/>
          <w:sz w:val="32"/>
          <w:szCs w:val="32"/>
          <w:lang w:bidi="ar-SA"/>
        </w:rPr>
        <w:t>6.1%</w:t>
      </w:r>
      <w:r>
        <w:rPr>
          <w:rFonts w:ascii="仿宋_GB2312" w:eastAsia="仿宋_GB2312" w:hAnsi="仿宋_GB2312" w:cs="仿宋_GB2312" w:hint="eastAsia"/>
          <w:sz w:val="32"/>
          <w:szCs w:val="32"/>
          <w:lang w:bidi="ar-SA"/>
        </w:rPr>
        <w:t>，城乡常住居民人均可支配收入稳步增长。</w:t>
      </w:r>
    </w:p>
    <w:p w:rsidR="00117AB8" w:rsidRDefault="00014026">
      <w:pPr>
        <w:snapToGrid w:val="0"/>
        <w:spacing w:line="360" w:lineRule="auto"/>
        <w:ind w:firstLineChars="200" w:firstLine="643"/>
        <w:textAlignment w:val="bottom"/>
        <w:rPr>
          <w:rFonts w:ascii="黑体" w:eastAsia="黑体" w:hAnsi="黑体" w:cs="黑体"/>
          <w:sz w:val="32"/>
          <w:szCs w:val="32"/>
        </w:rPr>
      </w:pPr>
      <w:r>
        <w:rPr>
          <w:rFonts w:ascii="楷体" w:eastAsia="楷体" w:hAnsi="楷体" w:cs="楷体" w:hint="eastAsia"/>
          <w:b/>
          <w:bCs/>
          <w:sz w:val="32"/>
          <w:szCs w:val="32"/>
        </w:rPr>
        <w:t>（一）奋力开创经济高质量发展新局面</w:t>
      </w:r>
    </w:p>
    <w:p w:rsidR="00117AB8" w:rsidRDefault="00014026">
      <w:pPr>
        <w:pStyle w:val="a7"/>
        <w:snapToGrid w:val="0"/>
        <w:spacing w:beforeAutospacing="0" w:afterAutospacing="0" w:line="360" w:lineRule="auto"/>
        <w:ind w:firstLineChars="200" w:firstLine="643"/>
        <w:jc w:val="both"/>
        <w:textAlignment w:val="bottom"/>
        <w:rPr>
          <w:rFonts w:ascii="仿宋_GB2312" w:eastAsia="仿宋_GB2312" w:hAnsi="仿宋_GB2312" w:cs="仿宋_GB2312"/>
          <w:sz w:val="32"/>
          <w:szCs w:val="32"/>
          <w:lang w:bidi="ar-SA"/>
        </w:rPr>
      </w:pPr>
      <w:r>
        <w:rPr>
          <w:rFonts w:ascii="仿宋_GB2312" w:eastAsia="仿宋_GB2312" w:hAnsi="仿宋_GB2312" w:cs="仿宋_GB2312" w:hint="eastAsia"/>
          <w:b/>
          <w:bCs/>
          <w:sz w:val="32"/>
          <w:szCs w:val="32"/>
          <w:lang w:bidi="ar-SA"/>
        </w:rPr>
        <w:t>提升农牧业现代化水平。</w:t>
      </w:r>
      <w:r>
        <w:rPr>
          <w:rFonts w:ascii="仿宋_GB2312" w:eastAsia="仿宋_GB2312" w:hAnsi="仿宋_GB2312" w:cs="仿宋_GB2312" w:hint="eastAsia"/>
          <w:sz w:val="32"/>
          <w:szCs w:val="32"/>
          <w:lang w:bidi="ar-SA"/>
        </w:rPr>
        <w:t>全旗牧业年度牛存栏稳定在</w:t>
      </w:r>
      <w:r>
        <w:rPr>
          <w:rFonts w:ascii="仿宋_GB2312" w:eastAsia="仿宋_GB2312" w:hAnsi="仿宋_GB2312" w:cs="仿宋_GB2312" w:hint="eastAsia"/>
          <w:sz w:val="32"/>
          <w:szCs w:val="32"/>
          <w:lang w:bidi="ar-SA"/>
        </w:rPr>
        <w:t>15</w:t>
      </w:r>
      <w:r>
        <w:rPr>
          <w:rFonts w:ascii="仿宋_GB2312" w:eastAsia="仿宋_GB2312" w:hAnsi="仿宋_GB2312" w:cs="仿宋_GB2312" w:hint="eastAsia"/>
          <w:sz w:val="32"/>
          <w:szCs w:val="32"/>
          <w:lang w:bidi="ar-SA"/>
        </w:rPr>
        <w:t>万头，羊存栏控制在</w:t>
      </w:r>
      <w:r>
        <w:rPr>
          <w:rFonts w:ascii="仿宋_GB2312" w:eastAsia="仿宋_GB2312" w:hAnsi="仿宋_GB2312" w:cs="仿宋_GB2312" w:hint="eastAsia"/>
          <w:sz w:val="32"/>
          <w:szCs w:val="32"/>
          <w:lang w:bidi="ar-SA"/>
        </w:rPr>
        <w:t>30</w:t>
      </w:r>
      <w:r>
        <w:rPr>
          <w:rFonts w:ascii="仿宋_GB2312" w:eastAsia="仿宋_GB2312" w:hAnsi="仿宋_GB2312" w:cs="仿宋_GB2312" w:hint="eastAsia"/>
          <w:sz w:val="32"/>
          <w:szCs w:val="32"/>
          <w:lang w:bidi="ar-SA"/>
        </w:rPr>
        <w:t>万只，二代以上西门塔尔牛改良率不低于</w:t>
      </w:r>
      <w:r>
        <w:rPr>
          <w:rFonts w:ascii="仿宋_GB2312" w:eastAsia="仿宋_GB2312" w:hAnsi="仿宋_GB2312" w:cs="仿宋_GB2312" w:hint="eastAsia"/>
          <w:sz w:val="32"/>
          <w:szCs w:val="32"/>
          <w:lang w:bidi="ar-SA"/>
        </w:rPr>
        <w:t>60%</w:t>
      </w:r>
      <w:r>
        <w:rPr>
          <w:rFonts w:ascii="仿宋_GB2312" w:eastAsia="仿宋_GB2312" w:hAnsi="仿宋_GB2312" w:cs="仿宋_GB2312" w:hint="eastAsia"/>
          <w:sz w:val="32"/>
          <w:szCs w:val="32"/>
          <w:lang w:bidi="ar-SA"/>
        </w:rPr>
        <w:t>，察哈尔羊养殖比例达到</w:t>
      </w:r>
      <w:r>
        <w:rPr>
          <w:rFonts w:ascii="仿宋_GB2312" w:eastAsia="仿宋_GB2312" w:hAnsi="仿宋_GB2312" w:cs="仿宋_GB2312" w:hint="eastAsia"/>
          <w:sz w:val="32"/>
          <w:szCs w:val="32"/>
          <w:lang w:bidi="ar-SA"/>
        </w:rPr>
        <w:t>75%</w:t>
      </w:r>
      <w:r>
        <w:rPr>
          <w:rFonts w:ascii="仿宋_GB2312" w:eastAsia="仿宋_GB2312" w:hAnsi="仿宋_GB2312" w:cs="仿宋_GB2312" w:hint="eastAsia"/>
          <w:sz w:val="32"/>
          <w:szCs w:val="32"/>
          <w:lang w:bidi="ar-SA"/>
        </w:rPr>
        <w:t>以上。引进调剂种公牛</w:t>
      </w:r>
      <w:r>
        <w:rPr>
          <w:rFonts w:ascii="仿宋_GB2312" w:eastAsia="仿宋_GB2312" w:hAnsi="仿宋_GB2312" w:cs="仿宋_GB2312"/>
          <w:sz w:val="32"/>
          <w:szCs w:val="32"/>
          <w:lang w:bidi="ar-SA"/>
        </w:rPr>
        <w:t>200</w:t>
      </w:r>
      <w:r>
        <w:rPr>
          <w:rFonts w:ascii="仿宋_GB2312" w:eastAsia="仿宋_GB2312" w:hAnsi="仿宋_GB2312" w:cs="仿宋_GB2312" w:hint="eastAsia"/>
          <w:sz w:val="32"/>
          <w:szCs w:val="32"/>
          <w:lang w:bidi="ar-SA"/>
        </w:rPr>
        <w:t>头、种公羊</w:t>
      </w:r>
      <w:r>
        <w:rPr>
          <w:rFonts w:ascii="仿宋_GB2312" w:eastAsia="仿宋_GB2312" w:hAnsi="仿宋_GB2312" w:cs="仿宋_GB2312" w:hint="eastAsia"/>
          <w:sz w:val="32"/>
          <w:szCs w:val="32"/>
          <w:lang w:bidi="ar-SA"/>
        </w:rPr>
        <w:t>300</w:t>
      </w:r>
      <w:r>
        <w:rPr>
          <w:rFonts w:ascii="仿宋_GB2312" w:eastAsia="仿宋_GB2312" w:hAnsi="仿宋_GB2312" w:cs="仿宋_GB2312" w:hint="eastAsia"/>
          <w:sz w:val="32"/>
          <w:szCs w:val="32"/>
          <w:lang w:bidi="ar-SA"/>
        </w:rPr>
        <w:t>只，</w:t>
      </w:r>
      <w:r>
        <w:rPr>
          <w:rFonts w:ascii="仿宋_GB2312" w:eastAsia="仿宋_GB2312" w:hAnsi="仿宋_GB2312" w:cs="仿宋_GB2312"/>
          <w:sz w:val="32"/>
          <w:szCs w:val="32"/>
          <w:lang w:bidi="ar-SA"/>
        </w:rPr>
        <w:t>建成</w:t>
      </w:r>
      <w:r>
        <w:rPr>
          <w:rFonts w:ascii="仿宋_GB2312" w:eastAsia="仿宋_GB2312" w:hAnsi="仿宋_GB2312" w:cs="仿宋_GB2312" w:hint="eastAsia"/>
          <w:sz w:val="32"/>
          <w:szCs w:val="32"/>
          <w:lang w:bidi="ar-SA"/>
        </w:rPr>
        <w:t>察哈尔</w:t>
      </w:r>
      <w:proofErr w:type="gramStart"/>
      <w:r>
        <w:rPr>
          <w:rFonts w:ascii="仿宋_GB2312" w:eastAsia="仿宋_GB2312" w:hAnsi="仿宋_GB2312" w:cs="仿宋_GB2312" w:hint="eastAsia"/>
          <w:sz w:val="32"/>
          <w:szCs w:val="32"/>
          <w:lang w:bidi="ar-SA"/>
        </w:rPr>
        <w:t>羊扩繁场</w:t>
      </w:r>
      <w:proofErr w:type="gramEnd"/>
      <w:r>
        <w:rPr>
          <w:rFonts w:ascii="仿宋_GB2312" w:eastAsia="仿宋_GB2312" w:hAnsi="仿宋_GB2312" w:cs="仿宋_GB2312" w:hint="eastAsia"/>
          <w:sz w:val="32"/>
          <w:szCs w:val="32"/>
          <w:lang w:bidi="ar-SA"/>
        </w:rPr>
        <w:t>1</w:t>
      </w:r>
      <w:r>
        <w:rPr>
          <w:rFonts w:ascii="仿宋_GB2312" w:eastAsia="仿宋_GB2312" w:hAnsi="仿宋_GB2312" w:cs="仿宋_GB2312" w:hint="eastAsia"/>
          <w:sz w:val="32"/>
          <w:szCs w:val="32"/>
          <w:lang w:bidi="ar-SA"/>
        </w:rPr>
        <w:t>处，认定肉牛核心群</w:t>
      </w:r>
      <w:r>
        <w:rPr>
          <w:rFonts w:ascii="仿宋_GB2312" w:eastAsia="仿宋_GB2312" w:hAnsi="仿宋_GB2312" w:cs="仿宋_GB2312"/>
          <w:sz w:val="32"/>
          <w:szCs w:val="32"/>
          <w:lang w:bidi="ar-SA"/>
        </w:rPr>
        <w:t>5</w:t>
      </w:r>
      <w:r>
        <w:rPr>
          <w:rFonts w:ascii="仿宋_GB2312" w:eastAsia="仿宋_GB2312" w:hAnsi="仿宋_GB2312" w:cs="仿宋_GB2312" w:hint="eastAsia"/>
          <w:sz w:val="32"/>
          <w:szCs w:val="32"/>
          <w:lang w:bidi="ar-SA"/>
        </w:rPr>
        <w:t>群、肉羊核心群</w:t>
      </w:r>
      <w:r>
        <w:rPr>
          <w:rFonts w:ascii="仿宋_GB2312" w:eastAsia="仿宋_GB2312" w:hAnsi="仿宋_GB2312" w:cs="仿宋_GB2312"/>
          <w:sz w:val="32"/>
          <w:szCs w:val="32"/>
          <w:lang w:bidi="ar-SA"/>
        </w:rPr>
        <w:t>2</w:t>
      </w:r>
      <w:r>
        <w:rPr>
          <w:rFonts w:ascii="仿宋_GB2312" w:eastAsia="仿宋_GB2312" w:hAnsi="仿宋_GB2312" w:cs="仿宋_GB2312" w:hint="eastAsia"/>
          <w:sz w:val="32"/>
          <w:szCs w:val="32"/>
          <w:lang w:bidi="ar-SA"/>
        </w:rPr>
        <w:t>0</w:t>
      </w:r>
      <w:r>
        <w:rPr>
          <w:rFonts w:ascii="仿宋_GB2312" w:eastAsia="仿宋_GB2312" w:hAnsi="宋体" w:cs="仿宋_GB2312" w:hint="eastAsia"/>
          <w:sz w:val="31"/>
          <w:szCs w:val="31"/>
          <w:lang w:bidi="ar"/>
        </w:rPr>
        <w:t>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bidi="ar-SA"/>
        </w:rPr>
        <w:t>推动优质</w:t>
      </w:r>
      <w:proofErr w:type="gramStart"/>
      <w:r>
        <w:rPr>
          <w:rFonts w:ascii="仿宋_GB2312" w:eastAsia="仿宋_GB2312" w:hAnsi="仿宋_GB2312" w:cs="仿宋_GB2312" w:hint="eastAsia"/>
          <w:sz w:val="32"/>
          <w:szCs w:val="32"/>
          <w:lang w:bidi="ar-SA"/>
        </w:rPr>
        <w:t>畜扩繁提</w:t>
      </w:r>
      <w:proofErr w:type="gramEnd"/>
      <w:r>
        <w:rPr>
          <w:rFonts w:ascii="仿宋_GB2312" w:eastAsia="仿宋_GB2312" w:hAnsi="仿宋_GB2312" w:cs="仿宋_GB2312" w:hint="eastAsia"/>
          <w:sz w:val="32"/>
          <w:szCs w:val="32"/>
          <w:lang w:bidi="ar-SA"/>
        </w:rPr>
        <w:t>质；培育二代以上西门塔尔后备母牛</w:t>
      </w:r>
      <w:r>
        <w:rPr>
          <w:rFonts w:ascii="仿宋_GB2312" w:eastAsia="仿宋_GB2312" w:hAnsi="仿宋_GB2312" w:cs="仿宋_GB2312" w:hint="eastAsia"/>
          <w:sz w:val="32"/>
          <w:szCs w:val="32"/>
          <w:lang w:bidi="ar-SA"/>
        </w:rPr>
        <w:t>1</w:t>
      </w:r>
      <w:r>
        <w:rPr>
          <w:rFonts w:ascii="仿宋_GB2312" w:eastAsia="仿宋_GB2312" w:hAnsi="仿宋_GB2312" w:cs="仿宋_GB2312" w:hint="eastAsia"/>
          <w:sz w:val="32"/>
          <w:szCs w:val="32"/>
          <w:lang w:bidi="ar-SA"/>
        </w:rPr>
        <w:t>万头，支持农牧业联合体、合作社开展育成牛培育，增强育肥出栏效</w:t>
      </w:r>
      <w:r>
        <w:rPr>
          <w:rFonts w:ascii="仿宋_GB2312" w:eastAsia="仿宋_GB2312" w:hAnsi="仿宋_GB2312" w:cs="仿宋_GB2312" w:hint="eastAsia"/>
          <w:sz w:val="32"/>
          <w:szCs w:val="32"/>
          <w:lang w:bidi="ar-SA"/>
        </w:rPr>
        <w:t>益；深入实施察哈尔羊品质提升项目，通过引进纯种德美种羊、提升基础母羊品质及推广胚胎移植、集中冷配等方式，</w:t>
      </w:r>
      <w:r>
        <w:rPr>
          <w:rFonts w:ascii="仿宋_GB2312" w:eastAsia="仿宋_GB2312" w:hAnsi="仿宋_GB2312" w:cs="仿宋_GB2312" w:hint="eastAsia"/>
          <w:sz w:val="32"/>
          <w:szCs w:val="32"/>
        </w:rPr>
        <w:t>继续完善“种羊场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扩繁场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核心群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标准化畜群”良</w:t>
      </w:r>
      <w:r>
        <w:rPr>
          <w:rFonts w:ascii="仿宋_GB2312" w:eastAsia="仿宋_GB2312" w:hAnsi="仿宋_GB2312" w:cs="仿宋_GB2312" w:hint="eastAsia"/>
          <w:sz w:val="32"/>
          <w:szCs w:val="32"/>
        </w:rPr>
        <w:lastRenderedPageBreak/>
        <w:t>种肉羊四级</w:t>
      </w:r>
      <w:r>
        <w:rPr>
          <w:rFonts w:ascii="仿宋_GB2312" w:eastAsia="仿宋_GB2312" w:hAnsi="仿宋_GB2312" w:cs="仿宋_GB2312" w:hint="eastAsia"/>
          <w:sz w:val="32"/>
          <w:szCs w:val="32"/>
          <w:lang w:bidi="ar-SA"/>
        </w:rPr>
        <w:t>繁育体系建设，提高牛羊肉类产品品质。加强</w:t>
      </w:r>
      <w:proofErr w:type="gramStart"/>
      <w:r>
        <w:rPr>
          <w:rFonts w:ascii="仿宋_GB2312" w:eastAsia="仿宋_GB2312" w:hAnsi="仿宋_GB2312" w:cs="仿宋_GB2312" w:hint="eastAsia"/>
          <w:sz w:val="32"/>
          <w:szCs w:val="32"/>
          <w:lang w:bidi="ar-SA"/>
        </w:rPr>
        <w:t>奶产业</w:t>
      </w:r>
      <w:proofErr w:type="gramEnd"/>
      <w:r>
        <w:rPr>
          <w:rFonts w:ascii="仿宋_GB2312" w:eastAsia="仿宋_GB2312" w:hAnsi="仿宋_GB2312" w:cs="仿宋_GB2312" w:hint="eastAsia"/>
          <w:sz w:val="32"/>
          <w:szCs w:val="32"/>
          <w:lang w:bidi="ar-SA"/>
        </w:rPr>
        <w:t>质量安全监管，做好从奶源到乳制品终端全流程质量监测，打造中小养殖场</w:t>
      </w:r>
      <w:r>
        <w:rPr>
          <w:rFonts w:ascii="仿宋_GB2312" w:eastAsia="仿宋_GB2312" w:hAnsi="仿宋_GB2312" w:cs="仿宋_GB2312"/>
          <w:sz w:val="32"/>
          <w:szCs w:val="32"/>
          <w:lang w:bidi="ar-SA"/>
        </w:rPr>
        <w:t>12</w:t>
      </w:r>
      <w:r>
        <w:rPr>
          <w:rFonts w:ascii="仿宋_GB2312" w:eastAsia="仿宋_GB2312" w:hAnsi="仿宋_GB2312" w:cs="仿宋_GB2312" w:hint="eastAsia"/>
          <w:sz w:val="32"/>
          <w:szCs w:val="32"/>
          <w:lang w:bidi="ar-SA"/>
        </w:rPr>
        <w:t>家、标准化家庭作坊</w:t>
      </w:r>
      <w:r>
        <w:rPr>
          <w:rFonts w:ascii="仿宋_GB2312" w:eastAsia="仿宋_GB2312" w:hAnsi="仿宋_GB2312" w:cs="仿宋_GB2312"/>
          <w:sz w:val="32"/>
          <w:szCs w:val="32"/>
          <w:lang w:bidi="ar-SA"/>
        </w:rPr>
        <w:t>4</w:t>
      </w:r>
      <w:r>
        <w:rPr>
          <w:rFonts w:ascii="仿宋_GB2312" w:eastAsia="仿宋_GB2312" w:hAnsi="仿宋_GB2312" w:cs="仿宋_GB2312" w:hint="eastAsia"/>
          <w:sz w:val="32"/>
          <w:szCs w:val="32"/>
          <w:lang w:bidi="ar-SA"/>
        </w:rPr>
        <w:t>家，培育</w:t>
      </w:r>
      <w:r>
        <w:rPr>
          <w:rFonts w:ascii="仿宋_GB2312" w:eastAsia="仿宋_GB2312" w:hAnsi="仿宋_GB2312" w:cs="仿宋_GB2312" w:hint="eastAsia"/>
          <w:sz w:val="32"/>
          <w:szCs w:val="32"/>
          <w:lang w:bidi="ar-SA"/>
        </w:rPr>
        <w:t>SC</w:t>
      </w:r>
      <w:r>
        <w:rPr>
          <w:rFonts w:ascii="仿宋_GB2312" w:eastAsia="仿宋_GB2312" w:hAnsi="仿宋_GB2312" w:cs="仿宋_GB2312" w:hint="eastAsia"/>
          <w:sz w:val="32"/>
          <w:szCs w:val="32"/>
          <w:lang w:bidi="ar-SA"/>
        </w:rPr>
        <w:t>认证企业</w:t>
      </w:r>
      <w:r>
        <w:rPr>
          <w:rFonts w:ascii="仿宋_GB2312" w:eastAsia="仿宋_GB2312" w:hAnsi="仿宋_GB2312" w:cs="仿宋_GB2312" w:hint="eastAsia"/>
          <w:sz w:val="32"/>
          <w:szCs w:val="32"/>
          <w:lang w:bidi="ar-SA"/>
        </w:rPr>
        <w:t>2</w:t>
      </w:r>
      <w:r>
        <w:rPr>
          <w:rFonts w:ascii="仿宋_GB2312" w:eastAsia="仿宋_GB2312" w:hAnsi="仿宋_GB2312" w:cs="仿宋_GB2312" w:hint="eastAsia"/>
          <w:sz w:val="32"/>
          <w:szCs w:val="32"/>
          <w:lang w:bidi="ar-SA"/>
        </w:rPr>
        <w:t>家。建设旱作高标准农田</w:t>
      </w:r>
      <w:r>
        <w:rPr>
          <w:rFonts w:ascii="仿宋_GB2312" w:eastAsia="仿宋_GB2312" w:hAnsi="仿宋_GB2312" w:cs="仿宋_GB2312" w:hint="eastAsia"/>
          <w:sz w:val="32"/>
          <w:szCs w:val="32"/>
          <w:lang w:bidi="ar-SA"/>
        </w:rPr>
        <w:t>5000</w:t>
      </w:r>
      <w:r>
        <w:rPr>
          <w:rFonts w:ascii="仿宋_GB2312" w:eastAsia="仿宋_GB2312" w:hAnsi="仿宋_GB2312" w:cs="仿宋_GB2312" w:hint="eastAsia"/>
          <w:sz w:val="32"/>
          <w:szCs w:val="32"/>
          <w:lang w:bidi="ar-SA"/>
        </w:rPr>
        <w:t>亩，保障全年粮食产量稳定在</w:t>
      </w:r>
      <w:r>
        <w:rPr>
          <w:rFonts w:ascii="仿宋_GB2312" w:eastAsia="仿宋_GB2312" w:hAnsi="仿宋_GB2312" w:cs="仿宋_GB2312"/>
          <w:sz w:val="32"/>
          <w:szCs w:val="32"/>
          <w:lang w:bidi="ar-SA"/>
        </w:rPr>
        <w:t>6000</w:t>
      </w:r>
      <w:r>
        <w:rPr>
          <w:rFonts w:ascii="仿宋_GB2312" w:eastAsia="仿宋_GB2312" w:hAnsi="仿宋_GB2312" w:cs="仿宋_GB2312" w:hint="eastAsia"/>
          <w:sz w:val="32"/>
          <w:szCs w:val="32"/>
          <w:lang w:bidi="ar-SA"/>
        </w:rPr>
        <w:t>吨以上，确保完成粮食生产任务。持续提升</w:t>
      </w:r>
      <w:proofErr w:type="gramStart"/>
      <w:r>
        <w:rPr>
          <w:rFonts w:ascii="仿宋_GB2312" w:eastAsia="仿宋_GB2312" w:hAnsi="仿宋_GB2312" w:cs="仿宋_GB2312" w:hint="eastAsia"/>
          <w:sz w:val="32"/>
          <w:szCs w:val="32"/>
          <w:lang w:bidi="ar-SA"/>
        </w:rPr>
        <w:t>京</w:t>
      </w:r>
      <w:r>
        <w:rPr>
          <w:rFonts w:ascii="仿宋_GB2312" w:eastAsia="仿宋_GB2312" w:hAnsi="仿宋_GB2312" w:cs="仿宋_GB2312" w:hint="eastAsia"/>
          <w:sz w:val="32"/>
          <w:szCs w:val="32"/>
        </w:rPr>
        <w:t>蒙现代</w:t>
      </w:r>
      <w:proofErr w:type="gramEnd"/>
      <w:r>
        <w:rPr>
          <w:rFonts w:ascii="仿宋_GB2312" w:eastAsia="仿宋_GB2312" w:hAnsi="仿宋_GB2312" w:cs="仿宋_GB2312" w:hint="eastAsia"/>
          <w:sz w:val="32"/>
          <w:szCs w:val="32"/>
        </w:rPr>
        <w:t>农业科技产业</w:t>
      </w:r>
      <w:proofErr w:type="gramStart"/>
      <w:r>
        <w:rPr>
          <w:rFonts w:ascii="仿宋_GB2312" w:eastAsia="仿宋_GB2312" w:hAnsi="仿宋_GB2312" w:cs="仿宋_GB2312" w:hint="eastAsia"/>
          <w:sz w:val="32"/>
          <w:szCs w:val="32"/>
        </w:rPr>
        <w:t>园规</w:t>
      </w:r>
      <w:proofErr w:type="gramEnd"/>
      <w:r>
        <w:rPr>
          <w:rFonts w:ascii="仿宋_GB2312" w:eastAsia="仿宋_GB2312" w:hAnsi="仿宋_GB2312" w:cs="仿宋_GB2312" w:hint="eastAsia"/>
          <w:sz w:val="32"/>
          <w:szCs w:val="32"/>
        </w:rPr>
        <w:t>模和效益，加大种植企业引进力度，产值力争突破</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lang w:bidi="ar-SA"/>
        </w:rPr>
        <w:t>。扎实开展农牧业社会化服务，继续做好动物防疫，争取农业代耕代种面积达到</w:t>
      </w:r>
      <w:r>
        <w:rPr>
          <w:rFonts w:ascii="仿宋_GB2312" w:eastAsia="仿宋_GB2312" w:hAnsi="仿宋_GB2312" w:cs="仿宋_GB2312" w:hint="eastAsia"/>
          <w:sz w:val="32"/>
          <w:szCs w:val="32"/>
          <w:lang w:bidi="ar-SA"/>
        </w:rPr>
        <w:t>3</w:t>
      </w:r>
      <w:r>
        <w:rPr>
          <w:rFonts w:ascii="仿宋_GB2312" w:eastAsia="仿宋_GB2312" w:hAnsi="仿宋_GB2312" w:cs="仿宋_GB2312" w:hint="eastAsia"/>
          <w:sz w:val="32"/>
          <w:szCs w:val="32"/>
          <w:lang w:bidi="ar-SA"/>
        </w:rPr>
        <w:t>万亩。认真实施政策性牛羊保险和经济作物种植保险，加快争取天气雷达系统建设项目，提高农牧业防灾减灾能力。</w:t>
      </w:r>
    </w:p>
    <w:p w:rsidR="00117AB8" w:rsidRDefault="00014026">
      <w:pPr>
        <w:snapToGrid w:val="0"/>
        <w:spacing w:line="360" w:lineRule="auto"/>
        <w:ind w:firstLineChars="200" w:firstLine="643"/>
        <w:textAlignment w:val="bottom"/>
        <w:rPr>
          <w:rFonts w:ascii="仿宋_GB2312" w:eastAsia="仿宋_GB2312" w:hAnsi="黑体"/>
          <w:sz w:val="32"/>
          <w:szCs w:val="32"/>
        </w:rPr>
      </w:pPr>
      <w:r>
        <w:rPr>
          <w:rFonts w:ascii="仿宋_GB2312" w:eastAsia="仿宋_GB2312" w:hAnsi="仿宋_GB2312" w:cs="仿宋_GB2312" w:hint="eastAsia"/>
          <w:b/>
          <w:bCs/>
          <w:kern w:val="0"/>
          <w:sz w:val="32"/>
          <w:szCs w:val="32"/>
        </w:rPr>
        <w:t>加快新型工业经济发展步伐。</w:t>
      </w:r>
      <w:r>
        <w:rPr>
          <w:rFonts w:ascii="仿宋_GB2312" w:eastAsia="仿宋_GB2312" w:hAnsi="黑体" w:hint="eastAsia"/>
          <w:sz w:val="32"/>
          <w:szCs w:val="32"/>
        </w:rPr>
        <w:t>稳定百万千瓦特高压外送风</w:t>
      </w:r>
      <w:proofErr w:type="gramStart"/>
      <w:r>
        <w:rPr>
          <w:rFonts w:ascii="仿宋_GB2312" w:eastAsia="仿宋_GB2312" w:hAnsi="黑体" w:hint="eastAsia"/>
          <w:sz w:val="32"/>
          <w:szCs w:val="32"/>
        </w:rPr>
        <w:t>电项目</w:t>
      </w:r>
      <w:proofErr w:type="gramEnd"/>
      <w:r>
        <w:rPr>
          <w:rFonts w:ascii="仿宋_GB2312" w:eastAsia="仿宋_GB2312" w:hAnsi="黑体" w:hint="eastAsia"/>
          <w:sz w:val="32"/>
          <w:szCs w:val="32"/>
        </w:rPr>
        <w:t>生产运行，力争中船二期</w:t>
      </w:r>
      <w:r>
        <w:rPr>
          <w:rFonts w:ascii="仿宋_GB2312" w:eastAsia="仿宋_GB2312" w:hAnsi="黑体" w:hint="eastAsia"/>
          <w:sz w:val="32"/>
          <w:szCs w:val="32"/>
        </w:rPr>
        <w:t>10</w:t>
      </w:r>
      <w:r>
        <w:rPr>
          <w:rFonts w:ascii="仿宋_GB2312" w:eastAsia="仿宋_GB2312" w:hAnsi="黑体" w:hint="eastAsia"/>
          <w:sz w:val="32"/>
          <w:szCs w:val="32"/>
        </w:rPr>
        <w:t>万千瓦风电、蒙电分散式二期</w:t>
      </w:r>
      <w:r>
        <w:rPr>
          <w:rFonts w:ascii="仿宋_GB2312" w:eastAsia="仿宋_GB2312" w:hAnsi="黑体" w:hint="eastAsia"/>
          <w:sz w:val="32"/>
          <w:szCs w:val="32"/>
        </w:rPr>
        <w:t>1</w:t>
      </w:r>
      <w:r>
        <w:rPr>
          <w:rFonts w:ascii="仿宋_GB2312" w:eastAsia="仿宋_GB2312" w:hAnsi="黑体" w:hint="eastAsia"/>
          <w:sz w:val="32"/>
          <w:szCs w:val="32"/>
        </w:rPr>
        <w:t>万千瓦和</w:t>
      </w:r>
      <w:proofErr w:type="gramStart"/>
      <w:r>
        <w:rPr>
          <w:rFonts w:ascii="仿宋_GB2312" w:eastAsia="仿宋_GB2312" w:hAnsi="黑体" w:hint="eastAsia"/>
          <w:sz w:val="32"/>
          <w:szCs w:val="32"/>
        </w:rPr>
        <w:t>健安</w:t>
      </w:r>
      <w:proofErr w:type="gramEnd"/>
      <w:r>
        <w:rPr>
          <w:rFonts w:ascii="仿宋_GB2312" w:eastAsia="仿宋_GB2312" w:hAnsi="黑体" w:hint="eastAsia"/>
          <w:sz w:val="32"/>
          <w:szCs w:val="32"/>
        </w:rPr>
        <w:t>诚分散式风电供热项目建成投运；加快推动浑善达克沙地光伏治沙生态修复暨乡村振兴产业融合发展基地前期工作，积极</w:t>
      </w:r>
      <w:proofErr w:type="gramStart"/>
      <w:r>
        <w:rPr>
          <w:rFonts w:ascii="仿宋_GB2312" w:eastAsia="仿宋_GB2312" w:hAnsi="黑体" w:hint="eastAsia"/>
          <w:sz w:val="32"/>
          <w:szCs w:val="32"/>
        </w:rPr>
        <w:t>争取蒙西网内</w:t>
      </w:r>
      <w:proofErr w:type="gramEnd"/>
      <w:r>
        <w:rPr>
          <w:rFonts w:ascii="仿宋_GB2312" w:eastAsia="仿宋_GB2312" w:hAnsi="黑体" w:hint="eastAsia"/>
          <w:sz w:val="32"/>
          <w:szCs w:val="32"/>
        </w:rPr>
        <w:t>可再生能源消纳项目。引导特变电工加快增设机舱罩、叶片生产线，金风科技</w:t>
      </w:r>
      <w:proofErr w:type="gramStart"/>
      <w:r>
        <w:rPr>
          <w:rFonts w:ascii="仿宋_GB2312" w:eastAsia="仿宋_GB2312" w:hAnsi="黑体" w:hint="eastAsia"/>
          <w:sz w:val="32"/>
          <w:szCs w:val="32"/>
        </w:rPr>
        <w:t>总装厂扩能</w:t>
      </w:r>
      <w:proofErr w:type="gramEnd"/>
      <w:r>
        <w:rPr>
          <w:rFonts w:ascii="仿宋_GB2312" w:eastAsia="仿宋_GB2312" w:hAnsi="黑体" w:hint="eastAsia"/>
          <w:sz w:val="32"/>
          <w:szCs w:val="32"/>
        </w:rPr>
        <w:t>改造，鼓励和支持装</w:t>
      </w:r>
      <w:r>
        <w:rPr>
          <w:rFonts w:ascii="仿宋_GB2312" w:eastAsia="仿宋_GB2312" w:hAnsi="黑体" w:hint="eastAsia"/>
          <w:sz w:val="32"/>
          <w:szCs w:val="32"/>
        </w:rPr>
        <w:t>备制造运行企业扩产能稳产值，力争年产值突破</w:t>
      </w:r>
      <w:r>
        <w:rPr>
          <w:rFonts w:ascii="仿宋_GB2312" w:eastAsia="仿宋_GB2312" w:hAnsi="黑体" w:hint="eastAsia"/>
          <w:sz w:val="32"/>
          <w:szCs w:val="32"/>
        </w:rPr>
        <w:t>13</w:t>
      </w:r>
      <w:r>
        <w:rPr>
          <w:rFonts w:ascii="仿宋_GB2312" w:eastAsia="仿宋_GB2312" w:hAnsi="黑体" w:hint="eastAsia"/>
          <w:sz w:val="32"/>
          <w:szCs w:val="32"/>
        </w:rPr>
        <w:t>亿元。</w:t>
      </w:r>
      <w:proofErr w:type="gramStart"/>
      <w:r>
        <w:rPr>
          <w:rFonts w:ascii="仿宋_GB2312" w:eastAsia="仿宋_GB2312" w:hAnsi="黑体" w:hint="eastAsia"/>
          <w:sz w:val="32"/>
          <w:szCs w:val="32"/>
        </w:rPr>
        <w:t>稳定额尔敦</w:t>
      </w:r>
      <w:proofErr w:type="gramEnd"/>
      <w:r>
        <w:rPr>
          <w:rFonts w:ascii="仿宋_GB2312" w:eastAsia="仿宋_GB2312" w:hAnsi="黑体" w:hint="eastAsia"/>
          <w:sz w:val="32"/>
          <w:szCs w:val="32"/>
        </w:rPr>
        <w:t>、蒙盛、伊盛、乳香飘等企业生产。推动乾金达多金属矿、安盛矿业有序运行；加快</w:t>
      </w:r>
      <w:proofErr w:type="gramStart"/>
      <w:r>
        <w:rPr>
          <w:rFonts w:ascii="仿宋_GB2312" w:eastAsia="仿宋_GB2312" w:hAnsi="黑体" w:hint="eastAsia"/>
          <w:sz w:val="32"/>
          <w:szCs w:val="32"/>
        </w:rPr>
        <w:t>推进亿豪矿业</w:t>
      </w:r>
      <w:proofErr w:type="gramEnd"/>
      <w:r>
        <w:rPr>
          <w:rFonts w:ascii="仿宋_GB2312" w:eastAsia="仿宋_GB2312" w:hAnsi="黑体" w:hint="eastAsia"/>
          <w:sz w:val="32"/>
          <w:szCs w:val="32"/>
        </w:rPr>
        <w:t>技改升级、尽早投产。支持海蒙石墨</w:t>
      </w:r>
      <w:proofErr w:type="gramStart"/>
      <w:r>
        <w:rPr>
          <w:rFonts w:ascii="仿宋_GB2312" w:eastAsia="仿宋_GB2312" w:hAnsi="黑体" w:hint="eastAsia"/>
          <w:sz w:val="32"/>
          <w:szCs w:val="32"/>
        </w:rPr>
        <w:t>烯</w:t>
      </w:r>
      <w:proofErr w:type="gramEnd"/>
      <w:r>
        <w:rPr>
          <w:rFonts w:ascii="仿宋_GB2312" w:eastAsia="仿宋_GB2312" w:hAnsi="黑体" w:hint="eastAsia"/>
          <w:sz w:val="32"/>
          <w:szCs w:val="32"/>
        </w:rPr>
        <w:t>恢复生产，力促诺金</w:t>
      </w:r>
      <w:proofErr w:type="gramStart"/>
      <w:r>
        <w:rPr>
          <w:rFonts w:ascii="仿宋_GB2312" w:eastAsia="仿宋_GB2312" w:hAnsi="黑体" w:hint="eastAsia"/>
          <w:sz w:val="32"/>
          <w:szCs w:val="32"/>
        </w:rPr>
        <w:t>炭素</w:t>
      </w:r>
      <w:proofErr w:type="gramEnd"/>
      <w:r>
        <w:rPr>
          <w:rFonts w:ascii="仿宋_GB2312" w:eastAsia="仿宋_GB2312" w:hAnsi="黑体" w:hint="eastAsia"/>
          <w:sz w:val="32"/>
          <w:szCs w:val="32"/>
        </w:rPr>
        <w:t>投产运行。推动东方园林固体废弃物综合利用与处置一期项目建</w:t>
      </w:r>
      <w:r>
        <w:rPr>
          <w:rFonts w:ascii="仿宋_GB2312" w:eastAsia="仿宋_GB2312" w:hAnsi="黑体" w:hint="eastAsia"/>
          <w:sz w:val="32"/>
          <w:szCs w:val="32"/>
        </w:rPr>
        <w:lastRenderedPageBreak/>
        <w:t>成投运，二期项目建设完成。力争上划规模以上工业企业</w:t>
      </w:r>
      <w:r>
        <w:rPr>
          <w:rFonts w:ascii="仿宋_GB2312" w:eastAsia="仿宋_GB2312" w:hAnsi="黑体" w:hint="eastAsia"/>
          <w:sz w:val="32"/>
          <w:szCs w:val="32"/>
        </w:rPr>
        <w:t>2</w:t>
      </w:r>
      <w:r>
        <w:rPr>
          <w:rFonts w:ascii="仿宋_GB2312" w:eastAsia="仿宋_GB2312" w:hAnsi="黑体" w:hint="eastAsia"/>
          <w:sz w:val="32"/>
          <w:szCs w:val="32"/>
        </w:rPr>
        <w:t>家，累计达到</w:t>
      </w:r>
      <w:r>
        <w:rPr>
          <w:rFonts w:ascii="仿宋_GB2312" w:eastAsia="仿宋_GB2312" w:hAnsi="黑体" w:hint="eastAsia"/>
          <w:sz w:val="32"/>
          <w:szCs w:val="32"/>
        </w:rPr>
        <w:t>20</w:t>
      </w:r>
      <w:r>
        <w:rPr>
          <w:rFonts w:ascii="仿宋_GB2312" w:eastAsia="仿宋_GB2312" w:hAnsi="黑体" w:hint="eastAsia"/>
          <w:sz w:val="32"/>
          <w:szCs w:val="32"/>
        </w:rPr>
        <w:t>家。全旗规模以上工业增加值达到</w:t>
      </w:r>
      <w:r>
        <w:rPr>
          <w:rFonts w:ascii="仿宋_GB2312" w:eastAsia="仿宋_GB2312" w:hAnsi="黑体" w:hint="eastAsia"/>
          <w:sz w:val="32"/>
          <w:szCs w:val="32"/>
        </w:rPr>
        <w:t>9.5</w:t>
      </w:r>
      <w:r>
        <w:rPr>
          <w:rFonts w:ascii="仿宋_GB2312" w:eastAsia="仿宋_GB2312" w:hAnsi="黑体" w:hint="eastAsia"/>
          <w:sz w:val="32"/>
          <w:szCs w:val="32"/>
        </w:rPr>
        <w:t>亿元，同比增长</w:t>
      </w:r>
      <w:r>
        <w:rPr>
          <w:rFonts w:ascii="仿宋_GB2312" w:eastAsia="仿宋_GB2312" w:hAnsi="黑体" w:hint="eastAsia"/>
          <w:sz w:val="32"/>
          <w:szCs w:val="32"/>
        </w:rPr>
        <w:t>10%</w:t>
      </w:r>
      <w:r>
        <w:rPr>
          <w:rFonts w:ascii="仿宋_GB2312" w:eastAsia="仿宋_GB2312" w:hAnsi="黑体" w:hint="eastAsia"/>
          <w:sz w:val="32"/>
          <w:szCs w:val="32"/>
        </w:rPr>
        <w:t>。</w:t>
      </w:r>
    </w:p>
    <w:p w:rsidR="00117AB8" w:rsidRDefault="00014026">
      <w:pPr>
        <w:snapToGrid w:val="0"/>
        <w:spacing w:line="360" w:lineRule="auto"/>
        <w:ind w:firstLineChars="200" w:firstLine="643"/>
        <w:textAlignment w:val="bottom"/>
        <w:rPr>
          <w:rFonts w:ascii="仿宋_GB2312" w:eastAsia="仿宋_GB2312" w:hAnsi="微软雅黑"/>
          <w:spacing w:val="12"/>
          <w:sz w:val="32"/>
          <w:szCs w:val="32"/>
        </w:rPr>
      </w:pPr>
      <w:r>
        <w:rPr>
          <w:rFonts w:ascii="仿宋_GB2312" w:eastAsia="仿宋_GB2312" w:hAnsi="仿宋_GB2312" w:cs="仿宋_GB2312" w:hint="eastAsia"/>
          <w:b/>
          <w:bCs/>
          <w:sz w:val="32"/>
          <w:szCs w:val="32"/>
        </w:rPr>
        <w:t>培育服务业全新增长极。</w:t>
      </w:r>
      <w:r>
        <w:rPr>
          <w:rFonts w:ascii="仿宋_GB2312" w:eastAsia="仿宋_GB2312" w:hAnsi="黑体" w:hint="eastAsia"/>
          <w:sz w:val="32"/>
          <w:szCs w:val="32"/>
        </w:rPr>
        <w:t>强化与周边区域旅游资源的整合提升，深入挖掘“星空文化”“湿地公园”“沙地越野”等旅游资源，统筹牧人之家</w:t>
      </w:r>
      <w:r>
        <w:rPr>
          <w:rFonts w:ascii="仿宋_GB2312" w:eastAsia="仿宋_GB2312" w:hAnsi="黑体" w:hint="eastAsia"/>
          <w:sz w:val="32"/>
          <w:szCs w:val="32"/>
        </w:rPr>
        <w:t>、农家乐、民俗游和家庭旅馆等旅游业态资源，优化精品旅游线路。深入推进电子商务进农村牧区，加快</w:t>
      </w:r>
      <w:proofErr w:type="gramStart"/>
      <w:r>
        <w:rPr>
          <w:rFonts w:ascii="仿宋_GB2312" w:eastAsia="仿宋_GB2312" w:hAnsi="黑体" w:hint="eastAsia"/>
          <w:sz w:val="32"/>
          <w:szCs w:val="32"/>
        </w:rPr>
        <w:t>完善电商服务</w:t>
      </w:r>
      <w:proofErr w:type="gramEnd"/>
      <w:r>
        <w:rPr>
          <w:rFonts w:ascii="仿宋_GB2312" w:eastAsia="仿宋_GB2312" w:hAnsi="黑体" w:hint="eastAsia"/>
          <w:sz w:val="32"/>
          <w:szCs w:val="32"/>
        </w:rPr>
        <w:t>和快递物流配送体系，发挥好“电商直播中心”带动效应，拓宽线上线下销售渠道，力争农畜产品线上销售额同比增长</w:t>
      </w:r>
      <w:r>
        <w:rPr>
          <w:rFonts w:ascii="仿宋_GB2312" w:eastAsia="仿宋_GB2312" w:hAnsi="黑体" w:hint="eastAsia"/>
          <w:sz w:val="32"/>
          <w:szCs w:val="32"/>
        </w:rPr>
        <w:t>20%</w:t>
      </w:r>
      <w:r>
        <w:rPr>
          <w:rFonts w:ascii="仿宋_GB2312" w:eastAsia="仿宋_GB2312" w:hAnsi="黑体" w:hint="eastAsia"/>
          <w:sz w:val="32"/>
          <w:szCs w:val="32"/>
        </w:rPr>
        <w:t>以上。</w:t>
      </w:r>
      <w:r>
        <w:rPr>
          <w:rFonts w:ascii="仿宋_GB2312" w:eastAsia="仿宋_GB2312" w:hAnsi="微软雅黑" w:hint="eastAsia"/>
          <w:spacing w:val="12"/>
          <w:sz w:val="32"/>
          <w:szCs w:val="32"/>
        </w:rPr>
        <w:t>提升金融服务能力，支持旗内金融机构制度创新、产品创新，年内新增贷款余额</w:t>
      </w:r>
      <w:r>
        <w:rPr>
          <w:rFonts w:ascii="仿宋_GB2312" w:eastAsia="仿宋_GB2312" w:hAnsi="微软雅黑" w:hint="eastAsia"/>
          <w:spacing w:val="12"/>
          <w:sz w:val="32"/>
          <w:szCs w:val="32"/>
        </w:rPr>
        <w:t>2</w:t>
      </w:r>
      <w:r>
        <w:rPr>
          <w:rFonts w:ascii="仿宋_GB2312" w:eastAsia="仿宋_GB2312" w:hAnsi="微软雅黑"/>
          <w:spacing w:val="12"/>
          <w:sz w:val="32"/>
          <w:szCs w:val="32"/>
        </w:rPr>
        <w:t>.4</w:t>
      </w:r>
      <w:r>
        <w:rPr>
          <w:rFonts w:ascii="仿宋_GB2312" w:eastAsia="仿宋_GB2312" w:hAnsi="微软雅黑" w:hint="eastAsia"/>
          <w:spacing w:val="12"/>
          <w:sz w:val="32"/>
          <w:szCs w:val="32"/>
        </w:rPr>
        <w:t>亿元以上。继续发展批发零售、住宿餐饮、文化娱乐等生活性服务业，力争百</w:t>
      </w:r>
      <w:proofErr w:type="gramStart"/>
      <w:r>
        <w:rPr>
          <w:rFonts w:ascii="仿宋_GB2312" w:eastAsia="仿宋_GB2312" w:hAnsi="微软雅黑" w:hint="eastAsia"/>
          <w:spacing w:val="12"/>
          <w:sz w:val="32"/>
          <w:szCs w:val="32"/>
        </w:rPr>
        <w:t>荣生活广场提限纳统</w:t>
      </w:r>
      <w:proofErr w:type="gramEnd"/>
      <w:r>
        <w:rPr>
          <w:rFonts w:ascii="仿宋_GB2312" w:eastAsia="仿宋_GB2312" w:hAnsi="微软雅黑" w:hint="eastAsia"/>
          <w:spacing w:val="12"/>
          <w:sz w:val="32"/>
          <w:szCs w:val="32"/>
        </w:rPr>
        <w:t>。</w:t>
      </w:r>
    </w:p>
    <w:p w:rsidR="00117AB8" w:rsidRDefault="00014026">
      <w:pPr>
        <w:snapToGrid w:val="0"/>
        <w:spacing w:line="360" w:lineRule="auto"/>
        <w:ind w:firstLineChars="200" w:firstLine="643"/>
        <w:textAlignment w:val="bottom"/>
        <w:rPr>
          <w:rFonts w:ascii="黑体" w:eastAsia="黑体" w:hAnsi="黑体" w:cs="黑体"/>
          <w:sz w:val="32"/>
          <w:szCs w:val="32"/>
        </w:rPr>
      </w:pPr>
      <w:r>
        <w:rPr>
          <w:rFonts w:ascii="楷体" w:eastAsia="楷体" w:hAnsi="楷体" w:cs="楷体" w:hint="eastAsia"/>
          <w:b/>
          <w:bCs/>
          <w:sz w:val="32"/>
          <w:szCs w:val="32"/>
        </w:rPr>
        <w:t>（二）聚力推动生态环境保护新常态</w:t>
      </w:r>
    </w:p>
    <w:p w:rsidR="00117AB8" w:rsidRDefault="00014026">
      <w:pPr>
        <w:snapToGrid w:val="0"/>
        <w:spacing w:line="360" w:lineRule="auto"/>
        <w:ind w:firstLineChars="200" w:firstLine="643"/>
        <w:textAlignment w:val="bottom"/>
        <w:rPr>
          <w:rFonts w:ascii="仿宋_GB2312" w:eastAsia="仿宋_GB2312" w:hAnsi="黑体"/>
          <w:sz w:val="32"/>
          <w:szCs w:val="32"/>
        </w:rPr>
      </w:pPr>
      <w:r>
        <w:rPr>
          <w:rFonts w:ascii="仿宋_GB2312" w:eastAsia="仿宋_GB2312" w:hAnsi="黑体" w:hint="eastAsia"/>
          <w:b/>
          <w:bCs/>
          <w:sz w:val="32"/>
          <w:szCs w:val="32"/>
        </w:rPr>
        <w:t>加强生态系统保护建设。</w:t>
      </w:r>
      <w:r>
        <w:rPr>
          <w:rFonts w:ascii="仿宋_GB2312" w:eastAsia="仿宋_GB2312" w:hint="eastAsia"/>
          <w:spacing w:val="12"/>
          <w:sz w:val="32"/>
          <w:szCs w:val="32"/>
        </w:rPr>
        <w:t>认真实施内蒙古高原生态修复和保护工程，完成林业建设</w:t>
      </w:r>
      <w:r>
        <w:rPr>
          <w:rFonts w:ascii="仿宋_GB2312" w:eastAsia="仿宋_GB2312"/>
          <w:spacing w:val="12"/>
          <w:sz w:val="32"/>
          <w:szCs w:val="32"/>
        </w:rPr>
        <w:t>3.3</w:t>
      </w:r>
      <w:r>
        <w:rPr>
          <w:rFonts w:ascii="仿宋_GB2312" w:eastAsia="仿宋_GB2312" w:hint="eastAsia"/>
          <w:spacing w:val="12"/>
          <w:sz w:val="32"/>
          <w:szCs w:val="32"/>
        </w:rPr>
        <w:t>万亩，围栏封育草原</w:t>
      </w:r>
      <w:r>
        <w:rPr>
          <w:rFonts w:ascii="仿宋_GB2312" w:eastAsia="仿宋_GB2312"/>
          <w:spacing w:val="12"/>
          <w:sz w:val="32"/>
          <w:szCs w:val="32"/>
        </w:rPr>
        <w:t>1.5</w:t>
      </w:r>
      <w:r>
        <w:rPr>
          <w:rFonts w:ascii="仿宋_GB2312" w:eastAsia="仿宋_GB2312" w:hint="eastAsia"/>
          <w:spacing w:val="12"/>
          <w:sz w:val="32"/>
          <w:szCs w:val="32"/>
        </w:rPr>
        <w:t>万亩。</w:t>
      </w:r>
      <w:r>
        <w:rPr>
          <w:rFonts w:ascii="仿宋_GB2312" w:eastAsia="仿宋_GB2312"/>
          <w:spacing w:val="12"/>
          <w:sz w:val="32"/>
          <w:szCs w:val="32"/>
        </w:rPr>
        <w:t>加大矿山</w:t>
      </w:r>
      <w:r>
        <w:rPr>
          <w:rFonts w:ascii="仿宋_GB2312" w:eastAsia="仿宋_GB2312" w:hint="eastAsia"/>
          <w:spacing w:val="12"/>
          <w:sz w:val="32"/>
          <w:szCs w:val="32"/>
        </w:rPr>
        <w:t>地质</w:t>
      </w:r>
      <w:r>
        <w:rPr>
          <w:rFonts w:ascii="仿宋_GB2312" w:eastAsia="仿宋_GB2312"/>
          <w:spacing w:val="12"/>
          <w:sz w:val="32"/>
          <w:szCs w:val="32"/>
        </w:rPr>
        <w:t>环境恢复治理力度，</w:t>
      </w:r>
      <w:r>
        <w:rPr>
          <w:rFonts w:ascii="仿宋_GB2312" w:eastAsia="仿宋_GB2312" w:hint="eastAsia"/>
          <w:spacing w:val="12"/>
          <w:sz w:val="32"/>
          <w:szCs w:val="32"/>
        </w:rPr>
        <w:t>按照千分制标准，对已建成的绿色矿山进行提标升级，查漏补缺清零历史遗留废弃采坑。深入落实第三轮草原生态</w:t>
      </w:r>
      <w:proofErr w:type="gramStart"/>
      <w:r>
        <w:rPr>
          <w:rFonts w:ascii="仿宋_GB2312" w:eastAsia="仿宋_GB2312" w:hint="eastAsia"/>
          <w:spacing w:val="12"/>
          <w:sz w:val="32"/>
          <w:szCs w:val="32"/>
        </w:rPr>
        <w:t>保护补奖政策</w:t>
      </w:r>
      <w:proofErr w:type="gramEnd"/>
      <w:r>
        <w:rPr>
          <w:rFonts w:ascii="仿宋_GB2312" w:eastAsia="仿宋_GB2312" w:hint="eastAsia"/>
          <w:spacing w:val="12"/>
          <w:sz w:val="32"/>
          <w:szCs w:val="32"/>
        </w:rPr>
        <w:t>，加大</w:t>
      </w:r>
      <w:proofErr w:type="gramStart"/>
      <w:r>
        <w:rPr>
          <w:rFonts w:ascii="仿宋_GB2312" w:eastAsia="仿宋_GB2312" w:hint="eastAsia"/>
          <w:spacing w:val="12"/>
          <w:sz w:val="32"/>
          <w:szCs w:val="32"/>
        </w:rPr>
        <w:t>对偷牧及</w:t>
      </w:r>
      <w:proofErr w:type="gramEnd"/>
      <w:r>
        <w:rPr>
          <w:rFonts w:ascii="仿宋_GB2312" w:eastAsia="仿宋_GB2312" w:hint="eastAsia"/>
          <w:spacing w:val="12"/>
          <w:sz w:val="32"/>
          <w:szCs w:val="32"/>
        </w:rPr>
        <w:t>超载放牧等违法行为的监督处罚力度</w:t>
      </w:r>
      <w:r>
        <w:rPr>
          <w:rFonts w:ascii="仿宋_GB2312" w:eastAsia="仿宋_GB2312" w:hAnsi="黑体" w:hint="eastAsia"/>
          <w:sz w:val="32"/>
          <w:szCs w:val="32"/>
        </w:rPr>
        <w:t>。</w:t>
      </w:r>
      <w:r>
        <w:rPr>
          <w:rFonts w:ascii="仿宋_GB2312" w:eastAsia="仿宋_GB2312" w:hint="eastAsia"/>
          <w:spacing w:val="12"/>
          <w:sz w:val="32"/>
          <w:szCs w:val="32"/>
        </w:rPr>
        <w:t>严格落实森林资源管理目标责任制，严格审核审批林地草原征占用行为。认真落实</w:t>
      </w:r>
      <w:r>
        <w:rPr>
          <w:rFonts w:ascii="仿宋_GB2312" w:eastAsia="仿宋_GB2312" w:hint="eastAsia"/>
          <w:spacing w:val="12"/>
          <w:sz w:val="32"/>
          <w:szCs w:val="32"/>
        </w:rPr>
        <w:lastRenderedPageBreak/>
        <w:t>最严格水资源管理制度，不断优化水资源配置，</w:t>
      </w:r>
      <w:r>
        <w:rPr>
          <w:rFonts w:ascii="仿宋_GB2312" w:eastAsia="仿宋_GB2312" w:hAnsi="黑体" w:hint="eastAsia"/>
          <w:sz w:val="32"/>
          <w:szCs w:val="32"/>
        </w:rPr>
        <w:t>持续开展河湖清“四乱”行动。</w:t>
      </w:r>
      <w:r>
        <w:rPr>
          <w:rFonts w:ascii="仿宋_GB2312" w:eastAsia="仿宋_GB2312" w:hint="eastAsia"/>
          <w:spacing w:val="12"/>
          <w:sz w:val="32"/>
          <w:szCs w:val="32"/>
        </w:rPr>
        <w:t>加强野生动植物资源保护，</w:t>
      </w:r>
      <w:r>
        <w:rPr>
          <w:rFonts w:ascii="仿宋_GB2312" w:eastAsia="仿宋_GB2312" w:hAnsi="仿宋_GB2312" w:cs="仿宋_GB2312" w:hint="eastAsia"/>
          <w:sz w:val="32"/>
          <w:szCs w:val="32"/>
        </w:rPr>
        <w:t>做好鼠虫害防治工作。</w:t>
      </w:r>
    </w:p>
    <w:p w:rsidR="00117AB8" w:rsidRDefault="00014026">
      <w:pPr>
        <w:snapToGrid w:val="0"/>
        <w:spacing w:line="360" w:lineRule="auto"/>
        <w:ind w:firstLineChars="200" w:firstLine="643"/>
        <w:textAlignment w:val="bottom"/>
        <w:rPr>
          <w:rFonts w:ascii="仿宋_GB2312" w:eastAsia="仿宋_GB2312" w:hAnsi="黑体"/>
          <w:sz w:val="32"/>
          <w:szCs w:val="32"/>
        </w:rPr>
      </w:pPr>
      <w:r>
        <w:rPr>
          <w:rFonts w:ascii="仿宋_GB2312" w:eastAsia="仿宋_GB2312" w:hAnsi="黑体" w:hint="eastAsia"/>
          <w:b/>
          <w:bCs/>
          <w:sz w:val="32"/>
          <w:szCs w:val="32"/>
        </w:rPr>
        <w:t>深入推进污染防治攻坚。</w:t>
      </w:r>
      <w:r>
        <w:rPr>
          <w:rFonts w:ascii="仿宋_GB2312" w:eastAsia="仿宋_GB2312" w:hAnsi="黑体" w:hint="eastAsia"/>
          <w:sz w:val="32"/>
          <w:szCs w:val="32"/>
        </w:rPr>
        <w:t>持续强化大气、水、土壤污染防治综合治理和联防联控，巩固提升“散乱污”工业企业治理成</w:t>
      </w:r>
      <w:r>
        <w:rPr>
          <w:rFonts w:ascii="仿宋_GB2312" w:eastAsia="仿宋_GB2312" w:hAnsi="黑体" w:hint="eastAsia"/>
          <w:sz w:val="32"/>
          <w:szCs w:val="32"/>
        </w:rPr>
        <w:t>效，突出低空面源、餐饮油烟、挥发性有机物污染治理，确保空气质量持续稳定；积极申请农村牧区生活污水收集处理项目资金支持，梯次推进治理，加强饮用水水源地保护区的日常监督检查力度，确保群众饮水安全；推动固体废物、土壤环境协同控制，确保农畜产品质量安全、人居环境安全。开展城镇供热、入河排污、固体废物专项执法行动，集中力量解决一批突出生态环境问题。巩固提升中央、自治区环保督察反馈问题整改成效，做好新一轮中央生态环境保护督察迎检工作。</w:t>
      </w:r>
    </w:p>
    <w:p w:rsidR="00117AB8" w:rsidRDefault="00014026">
      <w:pPr>
        <w:snapToGrid w:val="0"/>
        <w:spacing w:line="360" w:lineRule="auto"/>
        <w:ind w:firstLineChars="200" w:firstLine="643"/>
        <w:textAlignment w:val="bottom"/>
        <w:rPr>
          <w:rFonts w:ascii="仿宋_GB2312" w:eastAsia="仿宋_GB2312" w:hAnsi="黑体"/>
          <w:sz w:val="32"/>
          <w:szCs w:val="32"/>
        </w:rPr>
      </w:pPr>
      <w:r>
        <w:rPr>
          <w:rFonts w:ascii="仿宋_GB2312" w:eastAsia="仿宋_GB2312" w:hAnsi="黑体" w:hint="eastAsia"/>
          <w:b/>
          <w:bCs/>
          <w:sz w:val="32"/>
          <w:szCs w:val="32"/>
        </w:rPr>
        <w:t>着力推动绿色低碳发展。</w:t>
      </w:r>
      <w:r>
        <w:rPr>
          <w:rFonts w:ascii="仿宋_GB2312" w:eastAsia="仿宋_GB2312" w:hAnsi="黑体" w:hint="eastAsia"/>
          <w:sz w:val="32"/>
          <w:szCs w:val="32"/>
        </w:rPr>
        <w:t>深入贯彻落实能耗“双控”预算管理制度，按月、按季度安排重点企业</w:t>
      </w:r>
      <w:r>
        <w:rPr>
          <w:rFonts w:ascii="仿宋_GB2312" w:eastAsia="仿宋_GB2312" w:hAnsi="黑体" w:hint="eastAsia"/>
          <w:sz w:val="32"/>
          <w:szCs w:val="32"/>
        </w:rPr>
        <w:t>用能指标；加强节能管理和项目审查，依法依规淘汰落后产能，</w:t>
      </w:r>
      <w:proofErr w:type="gramStart"/>
      <w:r>
        <w:rPr>
          <w:rFonts w:ascii="仿宋_GB2312" w:eastAsia="仿宋_GB2312" w:hAnsi="黑体" w:hint="eastAsia"/>
          <w:sz w:val="32"/>
          <w:szCs w:val="32"/>
        </w:rPr>
        <w:t>做好蒙能冶金</w:t>
      </w:r>
      <w:proofErr w:type="gramEnd"/>
      <w:r>
        <w:rPr>
          <w:rFonts w:ascii="仿宋_GB2312" w:eastAsia="仿宋_GB2312" w:hAnsi="黑体" w:hint="eastAsia"/>
          <w:sz w:val="32"/>
          <w:szCs w:val="32"/>
        </w:rPr>
        <w:t>1.25</w:t>
      </w:r>
      <w:r>
        <w:rPr>
          <w:rFonts w:ascii="仿宋_GB2312" w:eastAsia="仿宋_GB2312" w:hAnsi="黑体" w:hint="eastAsia"/>
          <w:sz w:val="32"/>
          <w:szCs w:val="32"/>
        </w:rPr>
        <w:t>兆瓦、</w:t>
      </w:r>
      <w:r>
        <w:rPr>
          <w:rFonts w:ascii="仿宋_GB2312" w:eastAsia="仿宋_GB2312" w:hAnsi="黑体" w:hint="eastAsia"/>
          <w:sz w:val="32"/>
          <w:szCs w:val="32"/>
        </w:rPr>
        <w:t>1.65</w:t>
      </w:r>
      <w:r>
        <w:rPr>
          <w:rFonts w:ascii="仿宋_GB2312" w:eastAsia="仿宋_GB2312" w:hAnsi="黑体" w:hint="eastAsia"/>
          <w:sz w:val="32"/>
          <w:szCs w:val="32"/>
        </w:rPr>
        <w:t>兆瓦</w:t>
      </w:r>
      <w:r>
        <w:rPr>
          <w:rFonts w:ascii="仿宋_GB2312" w:eastAsia="仿宋_GB2312" w:hAnsi="黑体" w:hint="eastAsia"/>
          <w:sz w:val="32"/>
          <w:szCs w:val="32"/>
        </w:rPr>
        <w:t>2</w:t>
      </w:r>
      <w:r>
        <w:rPr>
          <w:rFonts w:ascii="仿宋_GB2312" w:eastAsia="仿宋_GB2312" w:hAnsi="黑体" w:hint="eastAsia"/>
          <w:sz w:val="32"/>
          <w:szCs w:val="32"/>
        </w:rPr>
        <w:t>台矿热炉的退出工作。强化清洁能源规划建设和推广利用，有序推进节能减</w:t>
      </w:r>
      <w:proofErr w:type="gramStart"/>
      <w:r>
        <w:rPr>
          <w:rFonts w:ascii="仿宋_GB2312" w:eastAsia="仿宋_GB2312" w:hAnsi="黑体" w:hint="eastAsia"/>
          <w:sz w:val="32"/>
          <w:szCs w:val="32"/>
        </w:rPr>
        <w:t>污降碳</w:t>
      </w:r>
      <w:proofErr w:type="gramEnd"/>
      <w:r>
        <w:rPr>
          <w:rFonts w:ascii="仿宋_GB2312" w:eastAsia="仿宋_GB2312" w:hAnsi="黑体" w:hint="eastAsia"/>
          <w:sz w:val="32"/>
          <w:szCs w:val="32"/>
        </w:rPr>
        <w:t>，实现绿色低碳循环发展。</w:t>
      </w:r>
      <w:r>
        <w:rPr>
          <w:rFonts w:ascii="仿宋_GB2312" w:eastAsia="仿宋_GB2312" w:hAnsi="仿宋_GB2312" w:cs="仿宋_GB2312" w:hint="eastAsia"/>
          <w:sz w:val="32"/>
          <w:szCs w:val="32"/>
        </w:rPr>
        <w:t>确保能耗“双控”指标控制在目标值以内。</w:t>
      </w:r>
    </w:p>
    <w:p w:rsidR="00117AB8" w:rsidRDefault="00014026">
      <w:pPr>
        <w:snapToGrid w:val="0"/>
        <w:spacing w:line="360" w:lineRule="auto"/>
        <w:ind w:firstLineChars="200" w:firstLine="643"/>
        <w:textAlignment w:val="bottom"/>
        <w:rPr>
          <w:rFonts w:ascii="楷体" w:eastAsia="楷体" w:hAnsi="楷体" w:cs="楷体"/>
          <w:b/>
          <w:bCs/>
          <w:sz w:val="32"/>
          <w:szCs w:val="32"/>
        </w:rPr>
      </w:pPr>
      <w:r>
        <w:rPr>
          <w:rFonts w:ascii="楷体" w:eastAsia="楷体" w:hAnsi="楷体" w:cs="楷体" w:hint="eastAsia"/>
          <w:b/>
          <w:bCs/>
          <w:sz w:val="32"/>
          <w:szCs w:val="32"/>
        </w:rPr>
        <w:t>（三）切实激发经济发展新活力</w:t>
      </w:r>
    </w:p>
    <w:p w:rsidR="00117AB8" w:rsidRDefault="00014026">
      <w:pPr>
        <w:snapToGrid w:val="0"/>
        <w:spacing w:line="360" w:lineRule="auto"/>
        <w:ind w:firstLineChars="200" w:firstLine="643"/>
        <w:textAlignment w:val="bottom"/>
        <w:rPr>
          <w:rFonts w:ascii="仿宋_GB2312" w:eastAsia="仿宋_GB2312" w:hAnsi="黑体"/>
          <w:sz w:val="32"/>
          <w:szCs w:val="32"/>
        </w:rPr>
      </w:pPr>
      <w:r>
        <w:rPr>
          <w:rFonts w:ascii="仿宋_GB2312" w:eastAsia="仿宋_GB2312" w:hAnsi="仿宋_GB2312" w:cs="仿宋_GB2312" w:hint="eastAsia"/>
          <w:b/>
          <w:bCs/>
          <w:kern w:val="0"/>
          <w:sz w:val="32"/>
          <w:szCs w:val="32"/>
        </w:rPr>
        <w:t>积极促进有效投资。</w:t>
      </w:r>
      <w:r>
        <w:rPr>
          <w:rFonts w:ascii="仿宋_GB2312" w:eastAsia="仿宋_GB2312" w:hAnsi="黑体" w:hint="eastAsia"/>
          <w:spacing w:val="-2"/>
          <w:sz w:val="32"/>
          <w:szCs w:val="32"/>
        </w:rPr>
        <w:t>采取精准招商、以商招商、以</w:t>
      </w:r>
      <w:proofErr w:type="gramStart"/>
      <w:r>
        <w:rPr>
          <w:rFonts w:ascii="仿宋_GB2312" w:eastAsia="仿宋_GB2312" w:hAnsi="黑体" w:hint="eastAsia"/>
          <w:spacing w:val="-2"/>
          <w:sz w:val="32"/>
          <w:szCs w:val="32"/>
        </w:rPr>
        <w:t>企引企</w:t>
      </w:r>
      <w:proofErr w:type="gramEnd"/>
      <w:r>
        <w:rPr>
          <w:rFonts w:ascii="仿宋_GB2312" w:eastAsia="仿宋_GB2312" w:hAnsi="黑体" w:hint="eastAsia"/>
          <w:spacing w:val="-2"/>
          <w:sz w:val="32"/>
          <w:szCs w:val="32"/>
        </w:rPr>
        <w:t>等</w:t>
      </w:r>
      <w:r>
        <w:rPr>
          <w:rFonts w:ascii="仿宋_GB2312" w:eastAsia="仿宋_GB2312" w:hAnsi="黑体" w:hint="eastAsia"/>
          <w:spacing w:val="-2"/>
          <w:sz w:val="32"/>
          <w:szCs w:val="32"/>
        </w:rPr>
        <w:lastRenderedPageBreak/>
        <w:t>有效方法，严格招商引资工作考评，提升招商引资成功率，力争全年招商引资到位资金</w:t>
      </w:r>
      <w:r>
        <w:rPr>
          <w:rFonts w:ascii="仿宋_GB2312" w:eastAsia="仿宋_GB2312" w:hAnsi="黑体" w:hint="eastAsia"/>
          <w:spacing w:val="-2"/>
          <w:sz w:val="32"/>
          <w:szCs w:val="32"/>
        </w:rPr>
        <w:t>22</w:t>
      </w:r>
      <w:r>
        <w:rPr>
          <w:rFonts w:ascii="仿宋_GB2312" w:eastAsia="仿宋_GB2312" w:hAnsi="黑体" w:hint="eastAsia"/>
          <w:spacing w:val="-2"/>
          <w:sz w:val="32"/>
          <w:szCs w:val="32"/>
        </w:rPr>
        <w:t>亿元以上。谋划储备实施一批</w:t>
      </w:r>
      <w:proofErr w:type="gramStart"/>
      <w:r>
        <w:rPr>
          <w:rFonts w:ascii="仿宋_GB2312" w:eastAsia="仿宋_GB2312" w:hAnsi="黑体" w:hint="eastAsia"/>
          <w:spacing w:val="-2"/>
          <w:sz w:val="32"/>
          <w:szCs w:val="32"/>
        </w:rPr>
        <w:t>符合旗情实际</w:t>
      </w:r>
      <w:proofErr w:type="gramEnd"/>
      <w:r>
        <w:rPr>
          <w:rFonts w:ascii="仿宋_GB2312" w:eastAsia="仿宋_GB2312" w:hAnsi="黑体" w:hint="eastAsia"/>
          <w:spacing w:val="-2"/>
          <w:sz w:val="32"/>
          <w:szCs w:val="32"/>
        </w:rPr>
        <w:t>、增强发展后劲的优质项目，积极争取更多上级资金和新增债券支持，力争完成投资</w:t>
      </w:r>
      <w:r>
        <w:rPr>
          <w:rFonts w:ascii="仿宋_GB2312" w:eastAsia="仿宋_GB2312" w:hAnsi="黑体" w:hint="eastAsia"/>
          <w:spacing w:val="-2"/>
          <w:sz w:val="32"/>
          <w:szCs w:val="32"/>
        </w:rPr>
        <w:t>38.</w:t>
      </w:r>
      <w:r>
        <w:rPr>
          <w:rFonts w:ascii="仿宋_GB2312" w:eastAsia="仿宋_GB2312" w:hAnsi="黑体" w:hint="eastAsia"/>
          <w:spacing w:val="-2"/>
          <w:sz w:val="32"/>
          <w:szCs w:val="32"/>
        </w:rPr>
        <w:t>78</w:t>
      </w:r>
      <w:r>
        <w:rPr>
          <w:rFonts w:ascii="仿宋_GB2312" w:eastAsia="仿宋_GB2312" w:hAnsi="黑体" w:hint="eastAsia"/>
          <w:spacing w:val="-2"/>
          <w:sz w:val="32"/>
          <w:szCs w:val="32"/>
        </w:rPr>
        <w:t>亿元，实施重点项目</w:t>
      </w:r>
      <w:r>
        <w:rPr>
          <w:rFonts w:ascii="仿宋_GB2312" w:eastAsia="仿宋_GB2312" w:hAnsi="黑体" w:hint="eastAsia"/>
          <w:spacing w:val="-2"/>
          <w:sz w:val="32"/>
          <w:szCs w:val="32"/>
        </w:rPr>
        <w:t>31</w:t>
      </w:r>
      <w:r>
        <w:rPr>
          <w:rFonts w:ascii="仿宋_GB2312" w:eastAsia="仿宋_GB2312" w:hAnsi="黑体" w:hint="eastAsia"/>
          <w:spacing w:val="-2"/>
          <w:sz w:val="32"/>
          <w:szCs w:val="32"/>
        </w:rPr>
        <w:t>项。</w:t>
      </w:r>
    </w:p>
    <w:p w:rsidR="00117AB8" w:rsidRDefault="00014026">
      <w:pPr>
        <w:snapToGrid w:val="0"/>
        <w:spacing w:line="360" w:lineRule="auto"/>
        <w:ind w:firstLineChars="200" w:firstLine="643"/>
        <w:textAlignment w:val="bottom"/>
        <w:rPr>
          <w:rFonts w:ascii="仿宋_GB2312" w:eastAsia="仿宋_GB2312" w:hAnsi="仿宋_GB2312" w:cs="仿宋_GB2312"/>
          <w:kern w:val="0"/>
          <w:sz w:val="32"/>
          <w:szCs w:val="32"/>
          <w:lang w:bidi="mn-Mong-CN"/>
        </w:rPr>
      </w:pPr>
      <w:r>
        <w:rPr>
          <w:rFonts w:ascii="仿宋_GB2312" w:eastAsia="仿宋_GB2312" w:hAnsi="黑体" w:hint="eastAsia"/>
          <w:b/>
          <w:bCs/>
          <w:sz w:val="32"/>
          <w:szCs w:val="32"/>
        </w:rPr>
        <w:t>全面</w:t>
      </w:r>
      <w:proofErr w:type="gramStart"/>
      <w:r>
        <w:rPr>
          <w:rFonts w:ascii="仿宋_GB2312" w:eastAsia="仿宋_GB2312" w:hAnsi="黑体" w:hint="eastAsia"/>
          <w:b/>
          <w:bCs/>
          <w:sz w:val="32"/>
          <w:szCs w:val="32"/>
        </w:rPr>
        <w:t>做优发展</w:t>
      </w:r>
      <w:proofErr w:type="gramEnd"/>
      <w:r>
        <w:rPr>
          <w:rFonts w:ascii="仿宋_GB2312" w:eastAsia="仿宋_GB2312" w:hAnsi="黑体" w:hint="eastAsia"/>
          <w:b/>
          <w:bCs/>
          <w:sz w:val="32"/>
          <w:szCs w:val="32"/>
        </w:rPr>
        <w:t>环境。</w:t>
      </w:r>
      <w:r>
        <w:rPr>
          <w:rFonts w:ascii="仿宋_GB2312" w:eastAsia="仿宋_GB2312" w:hAnsi="仿宋_GB2312" w:cs="仿宋_GB2312" w:hint="eastAsia"/>
          <w:kern w:val="0"/>
          <w:sz w:val="32"/>
          <w:szCs w:val="32"/>
          <w:lang w:bidi="mn-Mong-CN"/>
        </w:rPr>
        <w:t>持续推进政务服务标准化建设，深入推行“四办</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vertAlign w:val="superscript"/>
        </w:rPr>
        <w:t>25</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kern w:val="0"/>
          <w:sz w:val="32"/>
          <w:szCs w:val="32"/>
          <w:lang w:bidi="mn-Mong-CN"/>
        </w:rPr>
        <w:t>”服务，提升“一网通办</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vertAlign w:val="superscript"/>
        </w:rPr>
        <w:t>26</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kern w:val="0"/>
          <w:sz w:val="32"/>
          <w:szCs w:val="32"/>
          <w:lang w:bidi="mn-Mong-CN"/>
        </w:rPr>
        <w:t>”“一厅通办</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vertAlign w:val="superscript"/>
        </w:rPr>
        <w:t>2</w:t>
      </w:r>
      <w:r>
        <w:rPr>
          <w:rFonts w:ascii="仿宋_GB2312" w:eastAsia="仿宋_GB2312" w:hAnsi="仿宋_GB2312" w:cs="仿宋_GB2312"/>
          <w:sz w:val="32"/>
          <w:szCs w:val="32"/>
          <w:vertAlign w:val="superscript"/>
        </w:rPr>
        <w:t>7</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kern w:val="0"/>
          <w:sz w:val="32"/>
          <w:szCs w:val="32"/>
          <w:lang w:bidi="mn-Mong-CN"/>
        </w:rPr>
        <w:t>”工作水平。加强“</w:t>
      </w:r>
      <w:r>
        <w:rPr>
          <w:rFonts w:ascii="仿宋_GB2312" w:eastAsia="仿宋_GB2312" w:hAnsi="仿宋_GB2312" w:cs="仿宋_GB2312" w:hint="eastAsia"/>
          <w:kern w:val="0"/>
          <w:sz w:val="32"/>
          <w:szCs w:val="32"/>
          <w:lang w:bidi="mn-Mong-CN"/>
        </w:rPr>
        <w:t>12345</w:t>
      </w:r>
      <w:r>
        <w:rPr>
          <w:rFonts w:ascii="仿宋_GB2312" w:eastAsia="仿宋_GB2312" w:hAnsi="仿宋_GB2312" w:cs="仿宋_GB2312" w:hint="eastAsia"/>
          <w:kern w:val="0"/>
          <w:sz w:val="32"/>
          <w:szCs w:val="32"/>
          <w:lang w:bidi="mn-Mong-CN"/>
        </w:rPr>
        <w:t>”政务服务热线平台应用，切实解决群众诉求。扎实做好行政权力事项下放清单梳理、业务指导和执法培训工作。</w:t>
      </w:r>
      <w:proofErr w:type="gramStart"/>
      <w:r>
        <w:rPr>
          <w:rFonts w:ascii="仿宋_GB2312" w:eastAsia="仿宋_GB2312" w:hAnsi="仿宋_GB2312" w:cs="仿宋_GB2312" w:hint="eastAsia"/>
          <w:kern w:val="0"/>
          <w:sz w:val="32"/>
          <w:szCs w:val="32"/>
          <w:lang w:bidi="mn-Mong-CN"/>
        </w:rPr>
        <w:t>推动政银企</w:t>
      </w:r>
      <w:proofErr w:type="gramEnd"/>
      <w:r>
        <w:rPr>
          <w:rFonts w:ascii="仿宋_GB2312" w:eastAsia="仿宋_GB2312" w:hAnsi="仿宋_GB2312" w:cs="仿宋_GB2312" w:hint="eastAsia"/>
          <w:kern w:val="0"/>
          <w:sz w:val="32"/>
          <w:szCs w:val="32"/>
          <w:lang w:bidi="mn-Mong-CN"/>
        </w:rPr>
        <w:t>精准对接，严格落实减税降费</w:t>
      </w:r>
      <w:proofErr w:type="gramStart"/>
      <w:r>
        <w:rPr>
          <w:rFonts w:ascii="仿宋_GB2312" w:eastAsia="仿宋_GB2312" w:hAnsi="仿宋_GB2312" w:cs="仿宋_GB2312" w:hint="eastAsia"/>
          <w:kern w:val="0"/>
          <w:sz w:val="32"/>
          <w:szCs w:val="32"/>
          <w:lang w:bidi="mn-Mong-CN"/>
        </w:rPr>
        <w:t>等惠企</w:t>
      </w:r>
      <w:proofErr w:type="gramEnd"/>
      <w:r>
        <w:rPr>
          <w:rFonts w:ascii="仿宋_GB2312" w:eastAsia="仿宋_GB2312" w:hAnsi="仿宋_GB2312" w:cs="仿宋_GB2312" w:hint="eastAsia"/>
          <w:kern w:val="0"/>
          <w:sz w:val="32"/>
          <w:szCs w:val="32"/>
          <w:lang w:bidi="mn-Mong-CN"/>
        </w:rPr>
        <w:t>扶持政策，</w:t>
      </w:r>
      <w:r>
        <w:rPr>
          <w:rFonts w:ascii="仿宋_GB2312" w:eastAsia="仿宋_GB2312" w:hint="eastAsia"/>
          <w:snapToGrid w:val="0"/>
          <w:sz w:val="32"/>
          <w:szCs w:val="32"/>
        </w:rPr>
        <w:t>深入开展质量提升行动，</w:t>
      </w:r>
      <w:r>
        <w:rPr>
          <w:rFonts w:ascii="仿宋_GB2312" w:eastAsia="仿宋_GB2312" w:hAnsi="仿宋_GB2312" w:cs="仿宋_GB2312" w:hint="eastAsia"/>
          <w:kern w:val="0"/>
          <w:sz w:val="32"/>
          <w:szCs w:val="32"/>
          <w:lang w:bidi="mn-Mong-CN"/>
        </w:rPr>
        <w:t>助力企业健康发展。严肃整治中梗阻等行为，强化诚信体系建设和“黑名单”管理，构建亲清政商关系。</w:t>
      </w:r>
    </w:p>
    <w:p w:rsidR="00117AB8" w:rsidRDefault="00014026">
      <w:pPr>
        <w:snapToGrid w:val="0"/>
        <w:spacing w:line="360" w:lineRule="auto"/>
        <w:ind w:firstLineChars="200" w:firstLine="643"/>
        <w:textAlignment w:val="bottom"/>
        <w:rPr>
          <w:rFonts w:ascii="楷体" w:eastAsia="楷体" w:hAnsi="楷体" w:cs="楷体"/>
          <w:b/>
          <w:bCs/>
          <w:sz w:val="32"/>
          <w:szCs w:val="32"/>
        </w:rPr>
      </w:pPr>
      <w:r>
        <w:rPr>
          <w:rFonts w:ascii="楷体" w:eastAsia="楷体" w:hAnsi="楷体" w:cs="楷体" w:hint="eastAsia"/>
          <w:b/>
          <w:bCs/>
          <w:sz w:val="32"/>
          <w:szCs w:val="32"/>
        </w:rPr>
        <w:t>（四）加快打造城乡统筹发展新格局</w:t>
      </w:r>
    </w:p>
    <w:p w:rsidR="00117AB8" w:rsidRDefault="00014026">
      <w:pPr>
        <w:snapToGrid w:val="0"/>
        <w:spacing w:line="360" w:lineRule="auto"/>
        <w:ind w:firstLineChars="200" w:firstLine="643"/>
        <w:textAlignment w:val="bottom"/>
        <w:rPr>
          <w:rFonts w:ascii="仿宋_GB2312" w:eastAsia="仿宋_GB2312" w:hAnsi="仿宋_GB2312" w:cs="仿宋_GB2312"/>
          <w:sz w:val="32"/>
          <w:szCs w:val="32"/>
        </w:rPr>
      </w:pPr>
      <w:r>
        <w:rPr>
          <w:rFonts w:ascii="仿宋_GB2312" w:eastAsia="仿宋_GB2312" w:hAnsi="黑体"/>
          <w:b/>
          <w:bCs/>
          <w:sz w:val="32"/>
          <w:szCs w:val="32"/>
        </w:rPr>
        <w:t>稳步推动乡村振兴。持续巩固</w:t>
      </w:r>
      <w:r>
        <w:rPr>
          <w:rFonts w:ascii="仿宋_GB2312" w:eastAsia="仿宋_GB2312" w:hAnsi="仿宋_GB2312" w:cs="仿宋_GB2312"/>
          <w:b/>
          <w:bCs/>
          <w:sz w:val="32"/>
          <w:szCs w:val="32"/>
        </w:rPr>
        <w:t>拓展脱贫攻坚成果。</w:t>
      </w:r>
      <w:r>
        <w:rPr>
          <w:rFonts w:ascii="仿宋_GB2312" w:eastAsia="仿宋_GB2312" w:hAnsi="仿宋_GB2312" w:cs="仿宋_GB2312"/>
          <w:sz w:val="32"/>
          <w:szCs w:val="32"/>
        </w:rPr>
        <w:t>坚持</w:t>
      </w:r>
      <w:r>
        <w:rPr>
          <w:rFonts w:ascii="仿宋_GB2312" w:eastAsia="仿宋_GB2312" w:hAnsi="仿宋_GB2312" w:cs="仿宋_GB2312"/>
          <w:sz w:val="32"/>
          <w:szCs w:val="32"/>
        </w:rPr>
        <w:t>“</w:t>
      </w:r>
      <w:r>
        <w:rPr>
          <w:rFonts w:ascii="仿宋_GB2312" w:eastAsia="仿宋_GB2312" w:hAnsi="仿宋_GB2312" w:cs="仿宋_GB2312"/>
          <w:sz w:val="32"/>
          <w:szCs w:val="32"/>
        </w:rPr>
        <w:t>四个不摘</w:t>
      </w:r>
      <w:r>
        <w:rPr>
          <w:rFonts w:ascii="仿宋_GB2312" w:eastAsia="仿宋_GB2312" w:hAnsi="仿宋_GB2312" w:cs="仿宋_GB2312"/>
          <w:sz w:val="32"/>
          <w:szCs w:val="32"/>
          <w:vertAlign w:val="superscript"/>
        </w:rPr>
        <w:t>〔</w:t>
      </w:r>
      <w:r>
        <w:rPr>
          <w:rFonts w:ascii="仿宋_GB2312" w:eastAsia="仿宋_GB2312" w:hAnsi="仿宋_GB2312" w:cs="仿宋_GB2312"/>
          <w:sz w:val="32"/>
          <w:szCs w:val="32"/>
          <w:vertAlign w:val="superscript"/>
        </w:rPr>
        <w:t>28</w:t>
      </w:r>
      <w:r>
        <w:rPr>
          <w:rFonts w:ascii="仿宋_GB2312" w:eastAsia="仿宋_GB2312" w:hAnsi="仿宋_GB2312" w:cs="仿宋_GB2312"/>
          <w:sz w:val="32"/>
          <w:szCs w:val="32"/>
          <w:vertAlign w:val="superscript"/>
        </w:rPr>
        <w:t>〕</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spacing w:val="8"/>
          <w:sz w:val="32"/>
          <w:szCs w:val="32"/>
        </w:rPr>
        <w:t>加强衔接资金使用管理，</w:t>
      </w:r>
      <w:r>
        <w:rPr>
          <w:rFonts w:ascii="仿宋_GB2312" w:eastAsia="仿宋_GB2312" w:hAnsi="仿宋_GB2312" w:cs="仿宋_GB2312"/>
          <w:sz w:val="32"/>
          <w:szCs w:val="32"/>
        </w:rPr>
        <w:t>计划投入</w:t>
      </w:r>
      <w:r>
        <w:rPr>
          <w:rFonts w:ascii="仿宋_GB2312" w:eastAsia="仿宋_GB2312" w:hAnsi="仿宋_GB2312" w:cs="仿宋_GB2312"/>
          <w:sz w:val="32"/>
          <w:szCs w:val="32"/>
        </w:rPr>
        <w:t>1.9</w:t>
      </w:r>
      <w:r>
        <w:rPr>
          <w:rFonts w:ascii="仿宋_GB2312" w:eastAsia="仿宋_GB2312" w:hAnsi="仿宋_GB2312" w:cs="仿宋_GB2312"/>
          <w:sz w:val="32"/>
          <w:szCs w:val="32"/>
        </w:rPr>
        <w:t>亿元，围绕产业发展、人居环境整治、农村牧区基础设施建设等方面，重点谋划实施牵动性强、带动面广、效益明显的衔接项目。及时跟踪收入变化及</w:t>
      </w:r>
      <w:r>
        <w:rPr>
          <w:rFonts w:ascii="仿宋_GB2312" w:eastAsia="仿宋_GB2312" w:hAnsi="仿宋_GB2312" w:cs="仿宋_GB2312"/>
          <w:sz w:val="32"/>
          <w:szCs w:val="32"/>
        </w:rPr>
        <w:t>“</w:t>
      </w:r>
      <w:r>
        <w:rPr>
          <w:rFonts w:ascii="仿宋_GB2312" w:eastAsia="仿宋_GB2312" w:hAnsi="仿宋_GB2312" w:cs="仿宋_GB2312"/>
          <w:sz w:val="32"/>
          <w:szCs w:val="32"/>
        </w:rPr>
        <w:t>两不愁三保障</w:t>
      </w:r>
      <w:r>
        <w:rPr>
          <w:rFonts w:ascii="仿宋_GB2312" w:eastAsia="仿宋_GB2312" w:hAnsi="仿宋_GB2312" w:cs="仿宋_GB2312"/>
          <w:sz w:val="32"/>
          <w:szCs w:val="32"/>
        </w:rPr>
        <w:t>”</w:t>
      </w:r>
      <w:r>
        <w:rPr>
          <w:rFonts w:ascii="仿宋_GB2312" w:eastAsia="仿宋_GB2312" w:hAnsi="仿宋_GB2312" w:cs="仿宋_GB2312"/>
          <w:sz w:val="32"/>
          <w:szCs w:val="32"/>
        </w:rPr>
        <w:t>和饮水安全巩固情况，对易返贫致贫人口早发现、早干预、早帮扶，实现动态清零。</w:t>
      </w:r>
      <w:r>
        <w:rPr>
          <w:rFonts w:ascii="仿宋_GB2312" w:eastAsia="仿宋_GB2312" w:hAnsi="仿宋_GB2312" w:cs="仿宋_GB2312" w:hint="eastAsia"/>
          <w:sz w:val="32"/>
          <w:szCs w:val="32"/>
        </w:rPr>
        <w:t>加大易地扶贫搬迁后续产业扶持力度，投入</w:t>
      </w:r>
      <w:r>
        <w:rPr>
          <w:rFonts w:ascii="仿宋_GB2312" w:eastAsia="仿宋_GB2312" w:hAnsi="仿宋_GB2312" w:cs="仿宋_GB2312" w:hint="eastAsia"/>
          <w:sz w:val="32"/>
          <w:szCs w:val="32"/>
        </w:rPr>
        <w:t>7</w:t>
      </w:r>
      <w:r>
        <w:rPr>
          <w:rFonts w:ascii="仿宋_GB2312" w:eastAsia="仿宋_GB2312" w:hAnsi="仿宋_GB2312" w:cs="仿宋_GB2312"/>
          <w:sz w:val="32"/>
          <w:szCs w:val="32"/>
        </w:rPr>
        <w:t>87.5</w:t>
      </w:r>
      <w:r>
        <w:rPr>
          <w:rFonts w:ascii="仿宋_GB2312" w:eastAsia="仿宋_GB2312" w:hAnsi="仿宋_GB2312" w:cs="仿宋_GB2312" w:hint="eastAsia"/>
          <w:sz w:val="32"/>
          <w:szCs w:val="32"/>
        </w:rPr>
        <w:t>万元</w:t>
      </w:r>
      <w:r>
        <w:rPr>
          <w:rFonts w:ascii="仿宋_GB2312" w:eastAsia="仿宋_GB2312" w:hint="eastAsia"/>
          <w:spacing w:val="8"/>
          <w:sz w:val="32"/>
          <w:szCs w:val="32"/>
        </w:rPr>
        <w:t>完成一处易地搬迁后续产业综合农贸市场建设</w:t>
      </w:r>
      <w:r>
        <w:rPr>
          <w:rFonts w:ascii="仿宋_GB2312" w:eastAsia="仿宋_GB2312"/>
          <w:spacing w:val="8"/>
          <w:sz w:val="32"/>
          <w:szCs w:val="32"/>
        </w:rPr>
        <w:t>，</w:t>
      </w:r>
      <w:r>
        <w:rPr>
          <w:rFonts w:ascii="仿宋_GB2312" w:eastAsia="仿宋_GB2312" w:hint="eastAsia"/>
          <w:spacing w:val="8"/>
          <w:sz w:val="32"/>
          <w:szCs w:val="32"/>
        </w:rPr>
        <w:t>为</w:t>
      </w:r>
      <w:r>
        <w:rPr>
          <w:rFonts w:ascii="仿宋_GB2312" w:eastAsia="仿宋_GB2312"/>
          <w:spacing w:val="8"/>
          <w:sz w:val="32"/>
          <w:szCs w:val="32"/>
        </w:rPr>
        <w:t>搬迁群众</w:t>
      </w:r>
      <w:r>
        <w:rPr>
          <w:rFonts w:ascii="仿宋_GB2312" w:eastAsia="仿宋_GB2312" w:hint="eastAsia"/>
          <w:spacing w:val="8"/>
          <w:sz w:val="32"/>
          <w:szCs w:val="32"/>
        </w:rPr>
        <w:t>提供</w:t>
      </w:r>
      <w:r>
        <w:rPr>
          <w:rFonts w:ascii="仿宋_GB2312" w:eastAsia="仿宋_GB2312"/>
          <w:spacing w:val="8"/>
          <w:sz w:val="32"/>
          <w:szCs w:val="32"/>
        </w:rPr>
        <w:t>就业创业</w:t>
      </w:r>
      <w:r>
        <w:rPr>
          <w:rFonts w:ascii="仿宋_GB2312" w:eastAsia="仿宋_GB2312" w:hint="eastAsia"/>
          <w:spacing w:val="8"/>
          <w:sz w:val="32"/>
          <w:szCs w:val="32"/>
        </w:rPr>
        <w:lastRenderedPageBreak/>
        <w:t>场所</w:t>
      </w:r>
      <w:r>
        <w:rPr>
          <w:rFonts w:ascii="仿宋_GB2312" w:eastAsia="仿宋_GB2312"/>
          <w:spacing w:val="8"/>
          <w:sz w:val="32"/>
          <w:szCs w:val="32"/>
        </w:rPr>
        <w:t>。强化扶贫项目资产管理，确保扶贫资产高效运行，长久稳定发挥效益。</w:t>
      </w:r>
      <w:r>
        <w:rPr>
          <w:rFonts w:ascii="仿宋_GB2312" w:eastAsia="仿宋_GB2312" w:hAnsi="仿宋_GB2312" w:cs="仿宋_GB2312"/>
          <w:sz w:val="32"/>
          <w:szCs w:val="32"/>
        </w:rPr>
        <w:t>持续</w:t>
      </w:r>
      <w:proofErr w:type="gramStart"/>
      <w:r>
        <w:rPr>
          <w:rFonts w:ascii="仿宋_GB2312" w:eastAsia="仿宋_GB2312" w:hAnsi="仿宋_GB2312" w:cs="仿宋_GB2312"/>
          <w:sz w:val="32"/>
          <w:szCs w:val="32"/>
        </w:rPr>
        <w:t>深化京蒙帮扶</w:t>
      </w:r>
      <w:proofErr w:type="gramEnd"/>
      <w:r>
        <w:rPr>
          <w:rFonts w:ascii="仿宋_GB2312" w:eastAsia="仿宋_GB2312" w:hAnsi="仿宋_GB2312" w:cs="仿宋_GB2312"/>
          <w:sz w:val="32"/>
          <w:szCs w:val="32"/>
        </w:rPr>
        <w:t>协作和定点帮扶，重点在产业转移、人才交流、消费扶贫等方面狠下功夫。严格考核评估，用活用好脱贫攻坚后评估成果，举一反三抓好问题整改落实，开展常态化监测调度和暗访调研，推动工作提质增效。</w:t>
      </w:r>
      <w:r>
        <w:rPr>
          <w:rFonts w:ascii="仿宋_GB2312" w:eastAsia="仿宋_GB2312" w:hAnsi="仿宋_GB2312" w:cs="仿宋_GB2312"/>
          <w:b/>
          <w:bCs/>
          <w:sz w:val="32"/>
          <w:szCs w:val="32"/>
        </w:rPr>
        <w:t>扎实推进同乡村振兴有效衔接。</w:t>
      </w:r>
      <w:r>
        <w:rPr>
          <w:rFonts w:ascii="仿宋_GB2312" w:eastAsia="仿宋_GB2312"/>
          <w:spacing w:val="8"/>
          <w:sz w:val="32"/>
          <w:szCs w:val="32"/>
        </w:rPr>
        <w:t>聚焦特色产业发展，为全旗</w:t>
      </w:r>
      <w:r>
        <w:rPr>
          <w:rFonts w:ascii="仿宋_GB2312" w:eastAsia="仿宋_GB2312"/>
          <w:spacing w:val="8"/>
          <w:sz w:val="32"/>
          <w:szCs w:val="32"/>
        </w:rPr>
        <w:t>78</w:t>
      </w:r>
      <w:r>
        <w:rPr>
          <w:rFonts w:ascii="仿宋_GB2312" w:eastAsia="仿宋_GB2312"/>
          <w:spacing w:val="8"/>
          <w:sz w:val="32"/>
          <w:szCs w:val="32"/>
        </w:rPr>
        <w:t>个嘎查村布局谋划主导产业，推广龙头企业带动、合作社组织、农牧户参与的组织模式，形成以经济联合体为导向的产业化路子，同步</w:t>
      </w:r>
      <w:proofErr w:type="gramStart"/>
      <w:r>
        <w:rPr>
          <w:rFonts w:ascii="仿宋_GB2312" w:eastAsia="仿宋_GB2312"/>
          <w:spacing w:val="8"/>
          <w:sz w:val="32"/>
          <w:szCs w:val="32"/>
        </w:rPr>
        <w:t>扶持壮大</w:t>
      </w:r>
      <w:proofErr w:type="gramEnd"/>
      <w:r>
        <w:rPr>
          <w:rFonts w:ascii="仿宋_GB2312" w:eastAsia="仿宋_GB2312"/>
          <w:spacing w:val="8"/>
          <w:sz w:val="32"/>
          <w:szCs w:val="32"/>
        </w:rPr>
        <w:t>嘎查村集体经济，铸牢乡村发展根基。</w:t>
      </w:r>
      <w:r>
        <w:rPr>
          <w:rFonts w:ascii="仿宋_GB2312" w:eastAsia="仿宋_GB2312" w:hAnsi="仿宋_GB2312" w:cs="仿宋_GB2312"/>
          <w:sz w:val="32"/>
          <w:szCs w:val="32"/>
        </w:rPr>
        <w:t>深化与农业银行、邮储银行等金融机构合作，加大对</w:t>
      </w:r>
      <w:r>
        <w:rPr>
          <w:rFonts w:ascii="仿宋_GB2312" w:eastAsia="仿宋_GB2312" w:hAnsi="仿宋_GB2312" w:cs="仿宋_GB2312"/>
          <w:sz w:val="32"/>
          <w:szCs w:val="32"/>
        </w:rPr>
        <w:t>“</w:t>
      </w:r>
      <w:r>
        <w:rPr>
          <w:rFonts w:ascii="仿宋_GB2312" w:eastAsia="仿宋_GB2312" w:hAnsi="仿宋_GB2312" w:cs="仿宋_GB2312"/>
          <w:sz w:val="32"/>
          <w:szCs w:val="32"/>
        </w:rPr>
        <w:t>三农三牧</w:t>
      </w:r>
      <w:r>
        <w:rPr>
          <w:rFonts w:ascii="仿宋_GB2312" w:eastAsia="仿宋_GB2312" w:hAnsi="仿宋_GB2312" w:cs="仿宋_GB2312"/>
          <w:sz w:val="32"/>
          <w:szCs w:val="32"/>
        </w:rPr>
        <w:t>”</w:t>
      </w:r>
      <w:r>
        <w:rPr>
          <w:rFonts w:ascii="仿宋_GB2312" w:eastAsia="仿宋_GB2312" w:hAnsi="仿宋_GB2312" w:cs="仿宋_GB2312"/>
          <w:sz w:val="32"/>
          <w:szCs w:val="32"/>
        </w:rPr>
        <w:t>领域金融资源投入，</w:t>
      </w:r>
      <w:proofErr w:type="gramStart"/>
      <w:r>
        <w:rPr>
          <w:rFonts w:ascii="仿宋_GB2312" w:eastAsia="仿宋_GB2312" w:hAnsi="仿宋_GB2312" w:cs="仿宋_GB2312"/>
          <w:sz w:val="32"/>
          <w:szCs w:val="32"/>
        </w:rPr>
        <w:t>解决好农牧户</w:t>
      </w:r>
      <w:proofErr w:type="gramEnd"/>
      <w:r>
        <w:rPr>
          <w:rFonts w:ascii="仿宋_GB2312" w:eastAsia="仿宋_GB2312" w:hAnsi="仿宋_GB2312" w:cs="仿宋_GB2312"/>
          <w:sz w:val="32"/>
          <w:szCs w:val="32"/>
        </w:rPr>
        <w:t>产业发展资</w:t>
      </w:r>
      <w:r>
        <w:rPr>
          <w:rFonts w:ascii="仿宋_GB2312" w:eastAsia="仿宋_GB2312" w:hAnsi="仿宋_GB2312" w:cs="仿宋_GB2312"/>
          <w:sz w:val="32"/>
          <w:szCs w:val="32"/>
        </w:rPr>
        <w:t>金短缺问题。强化人才支撑，支持乡村人才就业创业，激励高校毕业生、退役军人等参与乡村治理。因村施策、分类推进乡村建设，优先完成</w:t>
      </w:r>
      <w:r>
        <w:rPr>
          <w:rFonts w:ascii="仿宋_GB2312" w:eastAsia="仿宋_GB2312" w:hAnsi="仿宋_GB2312" w:cs="仿宋_GB2312"/>
          <w:sz w:val="32"/>
          <w:szCs w:val="32"/>
        </w:rPr>
        <w:t>5</w:t>
      </w:r>
      <w:r>
        <w:rPr>
          <w:rFonts w:ascii="仿宋_GB2312" w:eastAsia="仿宋_GB2312" w:hAnsi="仿宋_GB2312" w:cs="仿宋_GB2312"/>
          <w:sz w:val="32"/>
          <w:szCs w:val="32"/>
        </w:rPr>
        <w:t>个自治区级和</w:t>
      </w:r>
      <w:r>
        <w:rPr>
          <w:rFonts w:ascii="仿宋_GB2312" w:eastAsia="仿宋_GB2312" w:hAnsi="仿宋_GB2312" w:cs="仿宋_GB2312"/>
          <w:sz w:val="32"/>
          <w:szCs w:val="32"/>
        </w:rPr>
        <w:t>2</w:t>
      </w:r>
      <w:r>
        <w:rPr>
          <w:rFonts w:ascii="仿宋_GB2312" w:eastAsia="仿宋_GB2312" w:hAnsi="仿宋_GB2312" w:cs="仿宋_GB2312"/>
          <w:sz w:val="32"/>
          <w:szCs w:val="32"/>
        </w:rPr>
        <w:t>个盟级乡村振兴示范嘎查村规划编制，打造农村牧区</w:t>
      </w:r>
      <w:r>
        <w:rPr>
          <w:rFonts w:ascii="仿宋_GB2312" w:eastAsia="仿宋_GB2312" w:hAnsi="仿宋_GB2312" w:cs="仿宋_GB2312"/>
          <w:sz w:val="32"/>
          <w:szCs w:val="32"/>
        </w:rPr>
        <w:t>“</w:t>
      </w:r>
      <w:r>
        <w:rPr>
          <w:rFonts w:ascii="仿宋_GB2312" w:eastAsia="仿宋_GB2312" w:hAnsi="仿宋_GB2312" w:cs="仿宋_GB2312"/>
          <w:sz w:val="32"/>
          <w:szCs w:val="32"/>
        </w:rPr>
        <w:t>人畜分离</w:t>
      </w:r>
      <w:r>
        <w:rPr>
          <w:rFonts w:ascii="仿宋_GB2312" w:eastAsia="仿宋_GB2312" w:hAnsi="仿宋_GB2312" w:cs="仿宋_GB2312"/>
          <w:sz w:val="32"/>
          <w:szCs w:val="32"/>
        </w:rPr>
        <w:t>”</w:t>
      </w:r>
      <w:r>
        <w:rPr>
          <w:rFonts w:ascii="仿宋_GB2312" w:eastAsia="仿宋_GB2312" w:hAnsi="仿宋_GB2312" w:cs="仿宋_GB2312"/>
          <w:sz w:val="32"/>
          <w:szCs w:val="32"/>
        </w:rPr>
        <w:t>试点</w:t>
      </w:r>
      <w:r>
        <w:rPr>
          <w:rFonts w:ascii="仿宋_GB2312" w:eastAsia="仿宋_GB2312" w:hAnsi="仿宋_GB2312" w:cs="仿宋_GB2312"/>
          <w:sz w:val="32"/>
          <w:szCs w:val="32"/>
        </w:rPr>
        <w:t>2</w:t>
      </w:r>
      <w:r>
        <w:rPr>
          <w:rFonts w:ascii="仿宋_GB2312" w:eastAsia="仿宋_GB2312" w:hAnsi="仿宋_GB2312" w:cs="仿宋_GB2312"/>
          <w:sz w:val="32"/>
          <w:szCs w:val="32"/>
        </w:rPr>
        <w:t>至</w:t>
      </w:r>
      <w:r>
        <w:rPr>
          <w:rFonts w:ascii="仿宋_GB2312" w:eastAsia="仿宋_GB2312" w:hAnsi="仿宋_GB2312" w:cs="仿宋_GB2312"/>
          <w:sz w:val="32"/>
          <w:szCs w:val="32"/>
        </w:rPr>
        <w:t>3</w:t>
      </w:r>
      <w:r>
        <w:rPr>
          <w:rFonts w:ascii="仿宋_GB2312" w:eastAsia="仿宋_GB2312" w:hAnsi="仿宋_GB2312" w:cs="仿宋_GB2312"/>
          <w:sz w:val="32"/>
          <w:szCs w:val="32"/>
        </w:rPr>
        <w:t>处，建设乡村振兴先行示范点。深入实施人居环境整治五年提升行动，新建户厕</w:t>
      </w:r>
      <w:r>
        <w:rPr>
          <w:rFonts w:ascii="仿宋_GB2312" w:eastAsia="仿宋_GB2312" w:hAnsi="仿宋_GB2312" w:cs="仿宋_GB2312"/>
          <w:sz w:val="32"/>
          <w:szCs w:val="32"/>
        </w:rPr>
        <w:t>194</w:t>
      </w:r>
      <w:r>
        <w:rPr>
          <w:rFonts w:ascii="仿宋_GB2312" w:eastAsia="仿宋_GB2312" w:hAnsi="仿宋_GB2312" w:cs="仿宋_GB2312"/>
          <w:sz w:val="32"/>
          <w:szCs w:val="32"/>
        </w:rPr>
        <w:t>处、提</w:t>
      </w:r>
      <w:proofErr w:type="gramStart"/>
      <w:r>
        <w:rPr>
          <w:rFonts w:ascii="仿宋_GB2312" w:eastAsia="仿宋_GB2312" w:hAnsi="仿宋_GB2312" w:cs="仿宋_GB2312"/>
          <w:sz w:val="32"/>
          <w:szCs w:val="32"/>
        </w:rPr>
        <w:t>质改造</w:t>
      </w:r>
      <w:proofErr w:type="gramEnd"/>
      <w:r>
        <w:rPr>
          <w:rFonts w:ascii="仿宋_GB2312" w:eastAsia="仿宋_GB2312" w:hAnsi="仿宋_GB2312" w:cs="仿宋_GB2312"/>
          <w:sz w:val="32"/>
          <w:szCs w:val="32"/>
        </w:rPr>
        <w:t>228</w:t>
      </w:r>
      <w:r>
        <w:rPr>
          <w:rFonts w:ascii="仿宋_GB2312" w:eastAsia="仿宋_GB2312" w:hAnsi="仿宋_GB2312" w:cs="仿宋_GB2312"/>
          <w:sz w:val="32"/>
          <w:szCs w:val="32"/>
        </w:rPr>
        <w:t>处；建成生活垃圾处理厂</w:t>
      </w:r>
      <w:r>
        <w:rPr>
          <w:rFonts w:ascii="仿宋_GB2312" w:eastAsia="仿宋_GB2312" w:hAnsi="仿宋_GB2312" w:cs="仿宋_GB2312"/>
          <w:sz w:val="32"/>
          <w:szCs w:val="32"/>
        </w:rPr>
        <w:t>1</w:t>
      </w:r>
      <w:r>
        <w:rPr>
          <w:rFonts w:ascii="仿宋_GB2312" w:eastAsia="仿宋_GB2312" w:hAnsi="仿宋_GB2312" w:cs="仿宋_GB2312"/>
          <w:sz w:val="32"/>
          <w:szCs w:val="32"/>
        </w:rPr>
        <w:t>处、污水处理厂</w:t>
      </w:r>
      <w:r>
        <w:rPr>
          <w:rFonts w:ascii="仿宋_GB2312" w:eastAsia="仿宋_GB2312" w:hAnsi="仿宋_GB2312" w:cs="仿宋_GB2312"/>
          <w:sz w:val="32"/>
          <w:szCs w:val="32"/>
        </w:rPr>
        <w:t>4</w:t>
      </w:r>
      <w:r>
        <w:rPr>
          <w:rFonts w:ascii="仿宋_GB2312" w:eastAsia="仿宋_GB2312" w:hAnsi="仿宋_GB2312" w:cs="仿宋_GB2312"/>
          <w:sz w:val="32"/>
          <w:szCs w:val="32"/>
        </w:rPr>
        <w:t>处，健全生活垃圾和生活污水收集清理长效机制；确保</w:t>
      </w:r>
      <w:r>
        <w:rPr>
          <w:rFonts w:ascii="仿宋_GB2312" w:eastAsia="仿宋_GB2312" w:hAnsi="仿宋_GB2312" w:cs="仿宋_GB2312"/>
          <w:sz w:val="32"/>
          <w:szCs w:val="32"/>
        </w:rPr>
        <w:t>3</w:t>
      </w:r>
      <w:r>
        <w:rPr>
          <w:rFonts w:ascii="仿宋_GB2312" w:eastAsia="仿宋_GB2312" w:hAnsi="仿宋_GB2312" w:cs="仿宋_GB2312"/>
          <w:sz w:val="32"/>
          <w:szCs w:val="32"/>
        </w:rPr>
        <w:t>处畜禽粪</w:t>
      </w:r>
      <w:proofErr w:type="gramStart"/>
      <w:r>
        <w:rPr>
          <w:rFonts w:ascii="仿宋_GB2312" w:eastAsia="仿宋_GB2312" w:hAnsi="仿宋_GB2312" w:cs="仿宋_GB2312"/>
          <w:sz w:val="32"/>
          <w:szCs w:val="32"/>
        </w:rPr>
        <w:t>污综合</w:t>
      </w:r>
      <w:proofErr w:type="gramEnd"/>
      <w:r>
        <w:rPr>
          <w:rFonts w:ascii="仿宋_GB2312" w:eastAsia="仿宋_GB2312" w:hAnsi="仿宋_GB2312" w:cs="仿宋_GB2312"/>
          <w:sz w:val="32"/>
          <w:szCs w:val="32"/>
        </w:rPr>
        <w:t>处置与利用中心投入使用。</w:t>
      </w:r>
    </w:p>
    <w:p w:rsidR="00117AB8" w:rsidRDefault="00014026">
      <w:pPr>
        <w:snapToGrid w:val="0"/>
        <w:spacing w:line="360" w:lineRule="auto"/>
        <w:ind w:firstLineChars="200" w:firstLine="667"/>
        <w:textAlignment w:val="bottom"/>
        <w:rPr>
          <w:rFonts w:ascii="仿宋_GB2312" w:eastAsia="仿宋_GB2312" w:hAnsi="黑体"/>
          <w:sz w:val="32"/>
          <w:szCs w:val="32"/>
        </w:rPr>
      </w:pPr>
      <w:r>
        <w:rPr>
          <w:rFonts w:ascii="仿宋_GB2312" w:eastAsia="仿宋_GB2312" w:hAnsi="微软雅黑" w:hint="eastAsia"/>
          <w:b/>
          <w:bCs/>
          <w:spacing w:val="12"/>
          <w:sz w:val="32"/>
          <w:szCs w:val="32"/>
        </w:rPr>
        <w:t>提升城镇建管水平。</w:t>
      </w:r>
      <w:r>
        <w:rPr>
          <w:rFonts w:ascii="仿宋_GB2312" w:eastAsia="仿宋_GB2312" w:hAnsi="微软雅黑" w:hint="eastAsia"/>
          <w:spacing w:val="12"/>
          <w:sz w:val="32"/>
          <w:szCs w:val="32"/>
        </w:rPr>
        <w:t>深化城市更新行动，</w:t>
      </w:r>
      <w:r>
        <w:rPr>
          <w:rFonts w:ascii="仿宋_GB2312" w:eastAsia="仿宋_GB2312" w:hAnsi="微软雅黑"/>
          <w:spacing w:val="12"/>
          <w:sz w:val="32"/>
          <w:szCs w:val="32"/>
        </w:rPr>
        <w:t>改建道路</w:t>
      </w:r>
      <w:r>
        <w:rPr>
          <w:rFonts w:ascii="仿宋_GB2312" w:eastAsia="仿宋_GB2312" w:hAnsi="微软雅黑"/>
          <w:spacing w:val="12"/>
          <w:sz w:val="32"/>
          <w:szCs w:val="32"/>
        </w:rPr>
        <w:t>1</w:t>
      </w:r>
      <w:r>
        <w:rPr>
          <w:rFonts w:ascii="仿宋_GB2312" w:eastAsia="仿宋_GB2312" w:hAnsi="微软雅黑" w:hint="eastAsia"/>
          <w:spacing w:val="12"/>
          <w:sz w:val="32"/>
          <w:szCs w:val="32"/>
        </w:rPr>
        <w:t>.</w:t>
      </w:r>
      <w:r>
        <w:rPr>
          <w:rFonts w:ascii="仿宋_GB2312" w:eastAsia="仿宋_GB2312" w:hAnsi="微软雅黑"/>
          <w:spacing w:val="12"/>
          <w:sz w:val="32"/>
          <w:szCs w:val="32"/>
        </w:rPr>
        <w:t>8</w:t>
      </w:r>
      <w:r>
        <w:rPr>
          <w:rFonts w:ascii="仿宋_GB2312" w:eastAsia="仿宋_GB2312" w:hAnsi="微软雅黑" w:hint="eastAsia"/>
          <w:spacing w:val="12"/>
          <w:sz w:val="32"/>
          <w:szCs w:val="32"/>
        </w:rPr>
        <w:t>公</w:t>
      </w:r>
      <w:r>
        <w:rPr>
          <w:rFonts w:ascii="仿宋_GB2312" w:eastAsia="仿宋_GB2312" w:hAnsi="仿宋_GB2312" w:cs="仿宋_GB2312" w:hint="eastAsia"/>
          <w:snapToGrid w:val="0"/>
          <w:kern w:val="0"/>
          <w:sz w:val="32"/>
          <w:szCs w:val="32"/>
        </w:rPr>
        <w:t>里、硬化铺装</w:t>
      </w:r>
      <w:r>
        <w:rPr>
          <w:rFonts w:ascii="仿宋_GB2312" w:eastAsia="仿宋_GB2312" w:hAnsi="仿宋_GB2312" w:cs="仿宋_GB2312" w:hint="eastAsia"/>
          <w:snapToGrid w:val="0"/>
          <w:kern w:val="0"/>
          <w:sz w:val="32"/>
          <w:szCs w:val="32"/>
        </w:rPr>
        <w:t>2.6</w:t>
      </w:r>
      <w:r>
        <w:rPr>
          <w:rFonts w:ascii="仿宋_GB2312" w:eastAsia="仿宋_GB2312" w:hAnsi="仿宋_GB2312" w:cs="仿宋_GB2312" w:hint="eastAsia"/>
          <w:snapToGrid w:val="0"/>
          <w:kern w:val="0"/>
          <w:sz w:val="32"/>
          <w:szCs w:val="32"/>
        </w:rPr>
        <w:t>万平方米、</w:t>
      </w:r>
      <w:r>
        <w:rPr>
          <w:rFonts w:ascii="仿宋_GB2312" w:eastAsia="仿宋_GB2312" w:hAnsi="仿宋_GB2312" w:cs="仿宋_GB2312" w:hint="eastAsia"/>
          <w:snapToGrid w:val="0"/>
          <w:kern w:val="0"/>
          <w:sz w:val="32"/>
          <w:szCs w:val="32"/>
        </w:rPr>
        <w:t>铺设</w:t>
      </w:r>
      <w:r>
        <w:rPr>
          <w:rFonts w:ascii="仿宋_GB2312" w:eastAsia="仿宋_GB2312" w:hAnsi="仿宋_GB2312" w:cs="仿宋_GB2312"/>
          <w:snapToGrid w:val="0"/>
          <w:kern w:val="0"/>
          <w:sz w:val="32"/>
          <w:szCs w:val="32"/>
        </w:rPr>
        <w:t>管网</w:t>
      </w:r>
      <w:r>
        <w:rPr>
          <w:rFonts w:ascii="仿宋_GB2312" w:eastAsia="仿宋_GB2312" w:hAnsi="仿宋_GB2312" w:cs="仿宋_GB2312"/>
          <w:snapToGrid w:val="0"/>
          <w:kern w:val="0"/>
          <w:sz w:val="32"/>
          <w:szCs w:val="32"/>
        </w:rPr>
        <w:t>600</w:t>
      </w:r>
      <w:r>
        <w:rPr>
          <w:rFonts w:ascii="仿宋_GB2312" w:eastAsia="仿宋_GB2312" w:hAnsi="仿宋_GB2312" w:cs="仿宋_GB2312" w:hint="eastAsia"/>
          <w:snapToGrid w:val="0"/>
          <w:kern w:val="0"/>
          <w:sz w:val="32"/>
          <w:szCs w:val="32"/>
        </w:rPr>
        <w:t>米</w:t>
      </w:r>
      <w:r>
        <w:rPr>
          <w:rFonts w:ascii="仿宋_GB2312" w:eastAsia="仿宋_GB2312" w:hAnsi="黑体" w:hint="eastAsia"/>
          <w:sz w:val="32"/>
          <w:szCs w:val="32"/>
        </w:rPr>
        <w:t>，查缺补漏做好老</w:t>
      </w:r>
      <w:r>
        <w:rPr>
          <w:rFonts w:ascii="仿宋_GB2312" w:eastAsia="仿宋_GB2312" w:hAnsi="黑体" w:hint="eastAsia"/>
          <w:sz w:val="32"/>
          <w:szCs w:val="32"/>
        </w:rPr>
        <w:lastRenderedPageBreak/>
        <w:t>旧小区街巷亮化绿化，推动</w:t>
      </w:r>
      <w:r>
        <w:rPr>
          <w:rFonts w:ascii="仿宋_GB2312" w:eastAsia="仿宋_GB2312" w:hAnsi="仿宋_GB2312" w:cs="仿宋_GB2312" w:hint="eastAsia"/>
          <w:spacing w:val="11"/>
          <w:sz w:val="32"/>
          <w:szCs w:val="32"/>
        </w:rPr>
        <w:t>旗火车站改扩建项目建设</w:t>
      </w:r>
      <w:r>
        <w:rPr>
          <w:rFonts w:ascii="仿宋_GB2312" w:eastAsia="仿宋_GB2312" w:hAnsi="黑体" w:hint="eastAsia"/>
          <w:sz w:val="32"/>
          <w:szCs w:val="32"/>
        </w:rPr>
        <w:t>。持续提升城市精细化管理水平，广泛发动住宅小区业主参与成立业主委员会，年内争取建成</w:t>
      </w:r>
      <w:r>
        <w:rPr>
          <w:rFonts w:ascii="仿宋_GB2312" w:eastAsia="仿宋_GB2312" w:hAnsi="黑体"/>
          <w:sz w:val="32"/>
          <w:szCs w:val="32"/>
        </w:rPr>
        <w:t>5</w:t>
      </w:r>
      <w:r>
        <w:rPr>
          <w:rFonts w:ascii="仿宋_GB2312" w:eastAsia="仿宋_GB2312" w:hAnsi="黑体" w:hint="eastAsia"/>
          <w:sz w:val="32"/>
          <w:szCs w:val="32"/>
        </w:rPr>
        <w:t>个以上，切实维护业主合法权益；加强居民小区物业管理，推行“先服务后收费”管理模式，不断提升物业服务质量和水平，力争物业服务覆盖率达到</w:t>
      </w:r>
      <w:r>
        <w:rPr>
          <w:rFonts w:ascii="仿宋_GB2312" w:eastAsia="仿宋_GB2312" w:hAnsi="黑体"/>
          <w:sz w:val="32"/>
          <w:szCs w:val="32"/>
        </w:rPr>
        <w:t>50</w:t>
      </w:r>
      <w:r>
        <w:rPr>
          <w:rFonts w:ascii="仿宋_GB2312" w:eastAsia="仿宋_GB2312" w:hAnsi="黑体" w:hint="eastAsia"/>
          <w:sz w:val="32"/>
          <w:szCs w:val="32"/>
        </w:rPr>
        <w:t>%</w:t>
      </w:r>
      <w:r>
        <w:rPr>
          <w:rFonts w:ascii="仿宋_GB2312" w:eastAsia="仿宋_GB2312" w:hAnsi="黑体" w:hint="eastAsia"/>
          <w:sz w:val="32"/>
          <w:szCs w:val="32"/>
        </w:rPr>
        <w:t>以上。加大违法违规</w:t>
      </w:r>
      <w:proofErr w:type="gramStart"/>
      <w:r>
        <w:rPr>
          <w:rFonts w:ascii="仿宋_GB2312" w:eastAsia="仿宋_GB2312" w:hAnsi="黑体" w:hint="eastAsia"/>
          <w:sz w:val="32"/>
          <w:szCs w:val="32"/>
        </w:rPr>
        <w:t>建设整治</w:t>
      </w:r>
      <w:proofErr w:type="gramEnd"/>
      <w:r>
        <w:rPr>
          <w:rFonts w:ascii="仿宋_GB2312" w:eastAsia="仿宋_GB2312" w:hAnsi="黑体" w:hint="eastAsia"/>
          <w:sz w:val="32"/>
          <w:szCs w:val="32"/>
        </w:rPr>
        <w:t>力度，坚决杜绝私搭乱建、</w:t>
      </w:r>
      <w:proofErr w:type="gramStart"/>
      <w:r>
        <w:rPr>
          <w:rFonts w:ascii="仿宋_GB2312" w:eastAsia="仿宋_GB2312" w:hAnsi="黑体" w:hint="eastAsia"/>
          <w:sz w:val="32"/>
          <w:szCs w:val="32"/>
        </w:rPr>
        <w:t>违占抢建</w:t>
      </w:r>
      <w:proofErr w:type="gramEnd"/>
      <w:r>
        <w:rPr>
          <w:rFonts w:ascii="仿宋_GB2312" w:eastAsia="仿宋_GB2312" w:hAnsi="黑体" w:hint="eastAsia"/>
          <w:sz w:val="32"/>
          <w:szCs w:val="32"/>
        </w:rPr>
        <w:t>、乱停乱放、占道经营、牌匾无序等城区乱象发生。</w:t>
      </w:r>
    </w:p>
    <w:p w:rsidR="00117AB8" w:rsidRDefault="00014026">
      <w:pPr>
        <w:snapToGrid w:val="0"/>
        <w:spacing w:line="360" w:lineRule="auto"/>
        <w:ind w:firstLineChars="200" w:firstLine="643"/>
        <w:textAlignment w:val="bottom"/>
        <w:rPr>
          <w:rFonts w:ascii="仿宋_GB2312" w:eastAsia="仿宋_GB2312" w:hAnsi="仿宋_GB2312" w:cs="仿宋_GB2312"/>
          <w:sz w:val="32"/>
          <w:szCs w:val="32"/>
        </w:rPr>
      </w:pPr>
      <w:r>
        <w:rPr>
          <w:rFonts w:ascii="仿宋_GB2312" w:eastAsia="仿宋_GB2312" w:hAnsi="黑体" w:hint="eastAsia"/>
          <w:b/>
          <w:bCs/>
          <w:sz w:val="32"/>
          <w:szCs w:val="32"/>
        </w:rPr>
        <w:t>夯实交通电力水利基础。</w:t>
      </w:r>
      <w:r>
        <w:rPr>
          <w:rFonts w:ascii="仿宋_GB2312" w:eastAsia="仿宋_GB2312" w:hAnsi="黑体" w:hint="eastAsia"/>
          <w:spacing w:val="-2"/>
          <w:sz w:val="32"/>
          <w:szCs w:val="32"/>
        </w:rPr>
        <w:t>启动</w:t>
      </w:r>
      <w:r>
        <w:rPr>
          <w:rFonts w:ascii="仿宋_GB2312" w:eastAsia="仿宋_GB2312" w:hAnsi="黑体" w:hint="eastAsia"/>
          <w:spacing w:val="-2"/>
          <w:sz w:val="32"/>
          <w:szCs w:val="32"/>
        </w:rPr>
        <w:t>S222</w:t>
      </w:r>
      <w:r>
        <w:rPr>
          <w:rFonts w:ascii="仿宋_GB2312" w:eastAsia="仿宋_GB2312" w:hAnsi="黑体" w:hint="eastAsia"/>
          <w:spacing w:val="-2"/>
          <w:sz w:val="32"/>
          <w:szCs w:val="32"/>
        </w:rPr>
        <w:t>乌兰</w:t>
      </w:r>
      <w:proofErr w:type="gramStart"/>
      <w:r>
        <w:rPr>
          <w:rFonts w:ascii="仿宋_GB2312" w:eastAsia="仿宋_GB2312" w:hAnsi="黑体" w:hint="eastAsia"/>
          <w:spacing w:val="-2"/>
          <w:sz w:val="32"/>
          <w:szCs w:val="32"/>
        </w:rPr>
        <w:t>察布至明</w:t>
      </w:r>
      <w:proofErr w:type="gramEnd"/>
      <w:r>
        <w:rPr>
          <w:rFonts w:ascii="仿宋_GB2312" w:eastAsia="仿宋_GB2312" w:hAnsi="黑体" w:hint="eastAsia"/>
          <w:spacing w:val="-2"/>
          <w:sz w:val="32"/>
          <w:szCs w:val="32"/>
        </w:rPr>
        <w:t>安图段公路养护工程，加快</w:t>
      </w:r>
      <w:proofErr w:type="gramStart"/>
      <w:r>
        <w:rPr>
          <w:rFonts w:ascii="仿宋_GB2312" w:eastAsia="仿宋_GB2312" w:hAnsi="黑体" w:hint="eastAsia"/>
          <w:spacing w:val="-2"/>
          <w:sz w:val="32"/>
          <w:szCs w:val="32"/>
        </w:rPr>
        <w:t>推进二广高速</w:t>
      </w:r>
      <w:proofErr w:type="gramEnd"/>
      <w:r>
        <w:rPr>
          <w:rFonts w:ascii="楷体" w:eastAsia="楷体" w:hAnsi="楷体" w:cs="楷体" w:hint="eastAsia"/>
          <w:spacing w:val="-2"/>
          <w:sz w:val="32"/>
          <w:szCs w:val="32"/>
        </w:rPr>
        <w:t>（正镶白旗段）</w:t>
      </w:r>
      <w:r>
        <w:rPr>
          <w:rFonts w:ascii="仿宋_GB2312" w:eastAsia="仿宋_GB2312" w:hAnsi="黑体" w:hint="eastAsia"/>
          <w:spacing w:val="-2"/>
          <w:sz w:val="32"/>
          <w:szCs w:val="32"/>
        </w:rPr>
        <w:t>项目建设。维修养护道路</w:t>
      </w:r>
      <w:r>
        <w:rPr>
          <w:rFonts w:ascii="仿宋_GB2312" w:eastAsia="仿宋_GB2312" w:hAnsi="黑体" w:hint="eastAsia"/>
          <w:spacing w:val="-2"/>
          <w:sz w:val="32"/>
          <w:szCs w:val="32"/>
        </w:rPr>
        <w:t>17</w:t>
      </w:r>
      <w:r>
        <w:rPr>
          <w:rFonts w:ascii="仿宋_GB2312" w:eastAsia="仿宋_GB2312" w:hAnsi="黑体" w:hint="eastAsia"/>
          <w:spacing w:val="-2"/>
          <w:sz w:val="32"/>
          <w:szCs w:val="32"/>
        </w:rPr>
        <w:t>公里，自然村组</w:t>
      </w:r>
      <w:r>
        <w:rPr>
          <w:rFonts w:ascii="楷体" w:eastAsia="楷体" w:hAnsi="楷体" w:cs="楷体" w:hint="eastAsia"/>
          <w:spacing w:val="-2"/>
          <w:sz w:val="32"/>
          <w:szCs w:val="32"/>
        </w:rPr>
        <w:t>（浩特）</w:t>
      </w:r>
      <w:r>
        <w:rPr>
          <w:rFonts w:ascii="仿宋_GB2312" w:eastAsia="仿宋_GB2312" w:hAnsi="黑体" w:hint="eastAsia"/>
          <w:spacing w:val="-2"/>
          <w:sz w:val="32"/>
          <w:szCs w:val="32"/>
        </w:rPr>
        <w:t>道路通畅率提升到</w:t>
      </w:r>
      <w:r>
        <w:rPr>
          <w:rFonts w:ascii="仿宋_GB2312" w:eastAsia="仿宋_GB2312" w:hAnsi="黑体" w:hint="eastAsia"/>
          <w:spacing w:val="-2"/>
          <w:sz w:val="32"/>
          <w:szCs w:val="32"/>
        </w:rPr>
        <w:t>73%</w:t>
      </w:r>
      <w:r>
        <w:rPr>
          <w:rFonts w:ascii="仿宋_GB2312" w:eastAsia="仿宋_GB2312" w:hAnsi="黑体" w:hint="eastAsia"/>
          <w:spacing w:val="-2"/>
          <w:sz w:val="32"/>
          <w:szCs w:val="32"/>
        </w:rPr>
        <w:t>。新建农村牧区集中供水工程</w:t>
      </w:r>
      <w:r>
        <w:rPr>
          <w:rFonts w:ascii="仿宋_GB2312" w:eastAsia="仿宋_GB2312" w:hAnsi="黑体" w:hint="eastAsia"/>
          <w:spacing w:val="-2"/>
          <w:sz w:val="32"/>
          <w:szCs w:val="32"/>
        </w:rPr>
        <w:t>11</w:t>
      </w:r>
      <w:r>
        <w:rPr>
          <w:rFonts w:ascii="仿宋_GB2312" w:eastAsia="仿宋_GB2312" w:hAnsi="黑体" w:hint="eastAsia"/>
          <w:spacing w:val="-2"/>
          <w:sz w:val="32"/>
          <w:szCs w:val="32"/>
        </w:rPr>
        <w:t>处、饮用水处理工程</w:t>
      </w:r>
      <w:r>
        <w:rPr>
          <w:rFonts w:ascii="仿宋_GB2312" w:eastAsia="仿宋_GB2312" w:hAnsi="黑体" w:hint="eastAsia"/>
          <w:spacing w:val="-2"/>
          <w:sz w:val="32"/>
          <w:szCs w:val="32"/>
        </w:rPr>
        <w:t>1</w:t>
      </w:r>
      <w:r>
        <w:rPr>
          <w:rFonts w:ascii="仿宋_GB2312" w:eastAsia="仿宋_GB2312" w:hAnsi="黑体" w:hint="eastAsia"/>
          <w:spacing w:val="-2"/>
          <w:sz w:val="32"/>
          <w:szCs w:val="32"/>
        </w:rPr>
        <w:t>处，分散式工程</w:t>
      </w:r>
      <w:r>
        <w:rPr>
          <w:rFonts w:ascii="仿宋_GB2312" w:eastAsia="仿宋_GB2312" w:hAnsi="黑体" w:hint="eastAsia"/>
          <w:spacing w:val="-2"/>
          <w:sz w:val="32"/>
          <w:szCs w:val="32"/>
        </w:rPr>
        <w:t>200</w:t>
      </w:r>
      <w:r>
        <w:rPr>
          <w:rFonts w:ascii="仿宋_GB2312" w:eastAsia="仿宋_GB2312" w:hAnsi="黑体" w:hint="eastAsia"/>
          <w:spacing w:val="-2"/>
          <w:sz w:val="32"/>
          <w:szCs w:val="32"/>
        </w:rPr>
        <w:t>处，在进一步巩固饮水安全成果的同时，逐步解决牲畜饮水问题。全力推进查汗乌拉</w:t>
      </w:r>
      <w:r>
        <w:rPr>
          <w:rFonts w:ascii="仿宋_GB2312" w:eastAsia="仿宋_GB2312" w:hAnsi="黑体" w:hint="eastAsia"/>
          <w:spacing w:val="-2"/>
          <w:sz w:val="32"/>
          <w:szCs w:val="32"/>
        </w:rPr>
        <w:t>110</w:t>
      </w:r>
      <w:r>
        <w:rPr>
          <w:rFonts w:ascii="仿宋_GB2312" w:eastAsia="仿宋_GB2312" w:hAnsi="黑体" w:hint="eastAsia"/>
          <w:spacing w:val="-2"/>
          <w:sz w:val="32"/>
          <w:szCs w:val="32"/>
        </w:rPr>
        <w:t>千伏输变电、集通铁路电气化改造配套供电工程建成投运，架设</w:t>
      </w:r>
      <w:r>
        <w:rPr>
          <w:rFonts w:ascii="仿宋_GB2312" w:eastAsia="仿宋_GB2312" w:hAnsi="黑体" w:hint="eastAsia"/>
          <w:spacing w:val="-2"/>
          <w:sz w:val="32"/>
          <w:szCs w:val="32"/>
        </w:rPr>
        <w:t>10</w:t>
      </w:r>
      <w:r>
        <w:rPr>
          <w:rFonts w:ascii="仿宋_GB2312" w:eastAsia="仿宋_GB2312" w:hAnsi="黑体" w:hint="eastAsia"/>
          <w:spacing w:val="-2"/>
          <w:sz w:val="32"/>
          <w:szCs w:val="32"/>
        </w:rPr>
        <w:t>千伏及以下配电网高低压线路</w:t>
      </w:r>
      <w:r>
        <w:rPr>
          <w:rFonts w:ascii="仿宋_GB2312" w:eastAsia="仿宋_GB2312" w:hAnsi="黑体"/>
          <w:spacing w:val="-2"/>
          <w:sz w:val="32"/>
          <w:szCs w:val="32"/>
        </w:rPr>
        <w:t>215</w:t>
      </w:r>
      <w:r>
        <w:rPr>
          <w:rFonts w:ascii="仿宋_GB2312" w:eastAsia="仿宋_GB2312" w:hAnsi="黑体" w:hint="eastAsia"/>
          <w:spacing w:val="-2"/>
          <w:sz w:val="32"/>
          <w:szCs w:val="32"/>
        </w:rPr>
        <w:t>公里，改造配电变压器</w:t>
      </w:r>
      <w:r>
        <w:rPr>
          <w:rFonts w:ascii="仿宋_GB2312" w:eastAsia="仿宋_GB2312" w:hAnsi="黑体"/>
          <w:spacing w:val="-2"/>
          <w:sz w:val="32"/>
          <w:szCs w:val="32"/>
        </w:rPr>
        <w:t>103</w:t>
      </w:r>
      <w:r>
        <w:rPr>
          <w:rFonts w:ascii="仿宋_GB2312" w:eastAsia="仿宋_GB2312" w:hAnsi="黑体" w:hint="eastAsia"/>
          <w:spacing w:val="-2"/>
          <w:sz w:val="32"/>
          <w:szCs w:val="32"/>
        </w:rPr>
        <w:t>台。新建信号基站</w:t>
      </w:r>
      <w:r>
        <w:rPr>
          <w:rFonts w:ascii="仿宋_GB2312" w:eastAsia="仿宋_GB2312" w:hAnsi="黑体" w:hint="eastAsia"/>
          <w:spacing w:val="-2"/>
          <w:sz w:val="32"/>
          <w:szCs w:val="32"/>
        </w:rPr>
        <w:t>12</w:t>
      </w:r>
      <w:r>
        <w:rPr>
          <w:rFonts w:ascii="仿宋_GB2312" w:eastAsia="仿宋_GB2312" w:hAnsi="黑体" w:hint="eastAsia"/>
          <w:spacing w:val="-2"/>
          <w:sz w:val="32"/>
          <w:szCs w:val="32"/>
        </w:rPr>
        <w:t>座，对</w:t>
      </w:r>
      <w:r>
        <w:rPr>
          <w:rFonts w:ascii="仿宋_GB2312" w:eastAsia="仿宋_GB2312" w:hAnsi="黑体" w:hint="eastAsia"/>
          <w:spacing w:val="-2"/>
          <w:sz w:val="32"/>
          <w:szCs w:val="32"/>
        </w:rPr>
        <w:t>90</w:t>
      </w:r>
      <w:r>
        <w:rPr>
          <w:rFonts w:ascii="仿宋_GB2312" w:eastAsia="仿宋_GB2312" w:hAnsi="黑体" w:hint="eastAsia"/>
          <w:spacing w:val="-2"/>
          <w:sz w:val="32"/>
          <w:szCs w:val="32"/>
        </w:rPr>
        <w:t>个自然村组</w:t>
      </w:r>
      <w:r>
        <w:rPr>
          <w:rFonts w:ascii="楷体" w:eastAsia="楷体" w:hAnsi="楷体" w:cs="楷体" w:hint="eastAsia"/>
          <w:spacing w:val="-2"/>
          <w:sz w:val="32"/>
          <w:szCs w:val="32"/>
        </w:rPr>
        <w:t>（浩特）</w:t>
      </w:r>
      <w:r>
        <w:rPr>
          <w:rFonts w:ascii="仿宋_GB2312" w:eastAsia="仿宋_GB2312" w:hAnsi="黑体" w:hint="eastAsia"/>
          <w:spacing w:val="-2"/>
          <w:sz w:val="32"/>
          <w:szCs w:val="32"/>
        </w:rPr>
        <w:t>进行网络优化，全力解决嘎查村小组信号差的问题。</w:t>
      </w:r>
    </w:p>
    <w:p w:rsidR="00117AB8" w:rsidRDefault="00014026">
      <w:pPr>
        <w:snapToGrid w:val="0"/>
        <w:spacing w:line="360" w:lineRule="auto"/>
        <w:ind w:firstLineChars="200" w:firstLine="643"/>
        <w:textAlignment w:val="bottom"/>
        <w:rPr>
          <w:rFonts w:ascii="楷体" w:eastAsia="楷体" w:hAnsi="楷体" w:cs="楷体"/>
          <w:b/>
          <w:bCs/>
          <w:sz w:val="32"/>
          <w:szCs w:val="32"/>
        </w:rPr>
      </w:pPr>
      <w:r>
        <w:rPr>
          <w:rFonts w:ascii="楷体" w:eastAsia="楷体" w:hAnsi="楷体" w:cs="楷体" w:hint="eastAsia"/>
          <w:b/>
          <w:bCs/>
          <w:sz w:val="32"/>
          <w:szCs w:val="32"/>
        </w:rPr>
        <w:t>（五）持续增进民生改善新福祉</w:t>
      </w:r>
    </w:p>
    <w:p w:rsidR="00117AB8" w:rsidRDefault="00014026">
      <w:pPr>
        <w:snapToGrid w:val="0"/>
        <w:spacing w:line="360" w:lineRule="auto"/>
        <w:ind w:firstLineChars="200" w:firstLine="643"/>
        <w:textAlignment w:val="bottom"/>
        <w:rPr>
          <w:rFonts w:ascii="仿宋_GB2312" w:eastAsia="仿宋_GB2312" w:hAnsi="仿宋_GB2312" w:cs="仿宋_GB2312"/>
          <w:sz w:val="32"/>
          <w:szCs w:val="32"/>
        </w:rPr>
      </w:pPr>
      <w:bookmarkStart w:id="29" w:name="_Hlk91693519"/>
      <w:r>
        <w:rPr>
          <w:rFonts w:ascii="仿宋_GB2312" w:eastAsia="仿宋_GB2312" w:hAnsi="黑体" w:hint="eastAsia"/>
          <w:b/>
          <w:bCs/>
          <w:sz w:val="32"/>
          <w:szCs w:val="32"/>
        </w:rPr>
        <w:t>优先发展教育事业。</w:t>
      </w:r>
      <w:r>
        <w:rPr>
          <w:rFonts w:ascii="仿宋_GB2312" w:eastAsia="仿宋_GB2312" w:hAnsi="微软雅黑" w:hint="eastAsia"/>
          <w:spacing w:val="12"/>
          <w:sz w:val="32"/>
          <w:szCs w:val="32"/>
        </w:rPr>
        <w:t>抓好教育人才选拔招聘</w:t>
      </w:r>
      <w:r>
        <w:rPr>
          <w:rFonts w:ascii="仿宋_GB2312" w:eastAsia="仿宋_GB2312" w:hAnsi="仿宋_GB2312" w:cs="仿宋_GB2312" w:hint="eastAsia"/>
          <w:sz w:val="32"/>
          <w:szCs w:val="32"/>
        </w:rPr>
        <w:t>，加大教师</w:t>
      </w:r>
      <w:r>
        <w:rPr>
          <w:rFonts w:ascii="仿宋_GB2312" w:eastAsia="仿宋_GB2312" w:hAnsi="仿宋_GB2312" w:cs="仿宋_GB2312" w:hint="eastAsia"/>
          <w:sz w:val="32"/>
          <w:szCs w:val="32"/>
        </w:rPr>
        <w:t>赴京和校本培训力度。不断深化教育管理体制改革，全面实施校长负责制，向校长放权赋能，同步加强校长后备力量培养，推</w:t>
      </w:r>
      <w:r>
        <w:rPr>
          <w:rFonts w:ascii="仿宋_GB2312" w:eastAsia="仿宋_GB2312" w:hAnsi="仿宋_GB2312" w:cs="仿宋_GB2312" w:hint="eastAsia"/>
          <w:sz w:val="32"/>
          <w:szCs w:val="32"/>
        </w:rPr>
        <w:lastRenderedPageBreak/>
        <w:t>动学校管理精细化。完善教师考核激励机制，职称评定、职级晋升向一线倾斜，倡导有为者上、无为者退的教育氛围。切实发挥教研队伍研究、指导、服务职能，促进基础教育教学高质量发展。严格落实国家“双减</w:t>
      </w:r>
      <w:r>
        <w:rPr>
          <w:rFonts w:ascii="仿宋_GB2312" w:eastAsia="仿宋_GB2312" w:hAnsi="仿宋_GB2312" w:cs="仿宋_GB2312" w:hint="eastAsia"/>
          <w:sz w:val="32"/>
          <w:szCs w:val="32"/>
          <w:vertAlign w:val="superscript"/>
        </w:rPr>
        <w:t>〔</w:t>
      </w:r>
      <w:r>
        <w:rPr>
          <w:rFonts w:ascii="仿宋_GB2312" w:eastAsia="仿宋_GB2312" w:hAnsi="仿宋_GB2312" w:cs="仿宋_GB2312"/>
          <w:sz w:val="32"/>
          <w:szCs w:val="32"/>
          <w:vertAlign w:val="superscript"/>
          <w:lang w:val="en"/>
        </w:rPr>
        <w:t>29</w:t>
      </w:r>
      <w:r>
        <w:rPr>
          <w:rFonts w:ascii="仿宋_GB2312" w:eastAsia="仿宋_GB2312" w:hAnsi="仿宋_GB2312" w:cs="仿宋_GB2312" w:hint="eastAsia"/>
          <w:sz w:val="32"/>
          <w:szCs w:val="32"/>
          <w:vertAlign w:val="superscript"/>
        </w:rPr>
        <w:t>〕</w:t>
      </w:r>
      <w:r>
        <w:rPr>
          <w:rFonts w:ascii="仿宋_GB2312" w:eastAsia="仿宋_GB2312" w:hAnsi="仿宋_GB2312" w:cs="仿宋_GB2312" w:hint="eastAsia"/>
          <w:sz w:val="32"/>
          <w:szCs w:val="32"/>
        </w:rPr>
        <w:t>”政策。稳步提升国家通用语言文字教育教学水平，持续推行使用三科统编教材。着力完善学校配套基础设施建设，推进投资</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900</w:t>
      </w:r>
      <w:r>
        <w:rPr>
          <w:rFonts w:ascii="仿宋_GB2312" w:eastAsia="仿宋_GB2312" w:hAnsi="仿宋_GB2312" w:cs="仿宋_GB2312" w:hint="eastAsia"/>
          <w:sz w:val="32"/>
          <w:szCs w:val="32"/>
        </w:rPr>
        <w:t>万元、面积</w:t>
      </w:r>
      <w:r>
        <w:rPr>
          <w:rFonts w:ascii="仿宋_GB2312" w:eastAsia="仿宋_GB2312" w:hAnsi="仿宋_GB2312" w:cs="仿宋_GB2312"/>
          <w:sz w:val="32"/>
          <w:szCs w:val="32"/>
        </w:rPr>
        <w:t>8400</w:t>
      </w:r>
      <w:r>
        <w:rPr>
          <w:rFonts w:ascii="仿宋_GB2312" w:eastAsia="仿宋_GB2312" w:hAnsi="仿宋_GB2312" w:cs="仿宋_GB2312" w:hint="eastAsia"/>
          <w:sz w:val="32"/>
          <w:szCs w:val="32"/>
        </w:rPr>
        <w:t>平方米的蒙古族中学教学楼和投资</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537</w:t>
      </w:r>
      <w:r>
        <w:rPr>
          <w:rFonts w:ascii="仿宋_GB2312" w:eastAsia="仿宋_GB2312" w:hAnsi="仿宋_GB2312" w:cs="仿宋_GB2312" w:hint="eastAsia"/>
          <w:sz w:val="32"/>
          <w:szCs w:val="32"/>
        </w:rPr>
        <w:t>万元、面积</w:t>
      </w:r>
      <w:r>
        <w:rPr>
          <w:rFonts w:ascii="仿宋_GB2312" w:eastAsia="仿宋_GB2312" w:hAnsi="仿宋_GB2312" w:cs="仿宋_GB2312"/>
          <w:sz w:val="32"/>
          <w:szCs w:val="32"/>
        </w:rPr>
        <w:t>7250</w:t>
      </w:r>
      <w:r>
        <w:rPr>
          <w:rFonts w:ascii="仿宋_GB2312" w:eastAsia="仿宋_GB2312" w:hAnsi="仿宋_GB2312" w:cs="仿宋_GB2312" w:hint="eastAsia"/>
          <w:sz w:val="32"/>
          <w:szCs w:val="32"/>
        </w:rPr>
        <w:t>平方米的明安图小学教学楼新建项目开工建设，力争年内完工；投入</w:t>
      </w:r>
      <w:r>
        <w:rPr>
          <w:rFonts w:ascii="仿宋_GB2312" w:eastAsia="仿宋_GB2312" w:hAnsi="仿宋_GB2312" w:cs="仿宋_GB2312"/>
          <w:sz w:val="32"/>
          <w:szCs w:val="32"/>
        </w:rPr>
        <w:t>894</w:t>
      </w:r>
      <w:r>
        <w:rPr>
          <w:rFonts w:ascii="仿宋_GB2312" w:eastAsia="仿宋_GB2312" w:hAnsi="仿宋_GB2312" w:cs="仿宋_GB2312" w:hint="eastAsia"/>
          <w:sz w:val="32"/>
          <w:szCs w:val="32"/>
        </w:rPr>
        <w:t>万元完成旗幼儿园内外附属设施建设，确保建成投用；投入</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万元完成明安图小学、察汗</w:t>
      </w:r>
      <w:proofErr w:type="gramStart"/>
      <w:r>
        <w:rPr>
          <w:rFonts w:ascii="仿宋_GB2312" w:eastAsia="仿宋_GB2312" w:hAnsi="仿宋_GB2312" w:cs="仿宋_GB2312" w:hint="eastAsia"/>
          <w:sz w:val="32"/>
          <w:szCs w:val="32"/>
        </w:rPr>
        <w:t>淖</w:t>
      </w:r>
      <w:proofErr w:type="gramEnd"/>
      <w:r>
        <w:rPr>
          <w:rFonts w:ascii="仿宋_GB2312" w:eastAsia="仿宋_GB2312" w:hAnsi="仿宋_GB2312" w:cs="仿宋_GB2312" w:hint="eastAsia"/>
          <w:sz w:val="32"/>
          <w:szCs w:val="32"/>
        </w:rPr>
        <w:t>中学及蒙古族幼儿园内外硬化、绿化，进一步改善学生就学条件。全面完成学校、幼儿园消防安全隐患问题整改工作。</w:t>
      </w:r>
    </w:p>
    <w:bookmarkEnd w:id="29"/>
    <w:p w:rsidR="00117AB8" w:rsidRDefault="00014026">
      <w:pPr>
        <w:snapToGrid w:val="0"/>
        <w:spacing w:line="360" w:lineRule="auto"/>
        <w:ind w:firstLineChars="200" w:firstLine="643"/>
        <w:textAlignment w:val="bottom"/>
        <w:rPr>
          <w:rFonts w:ascii="仿宋_GB2312" w:eastAsia="仿宋_GB2312" w:hAnsi="黑体"/>
          <w:sz w:val="32"/>
          <w:szCs w:val="32"/>
        </w:rPr>
      </w:pPr>
      <w:r>
        <w:rPr>
          <w:rFonts w:ascii="仿宋_GB2312" w:eastAsia="仿宋_GB2312" w:hAnsi="黑体" w:hint="eastAsia"/>
          <w:b/>
          <w:bCs/>
          <w:sz w:val="32"/>
          <w:szCs w:val="32"/>
        </w:rPr>
        <w:t>提高医疗卫生水平。</w:t>
      </w:r>
      <w:r>
        <w:rPr>
          <w:rFonts w:ascii="仿宋_GB2312" w:eastAsia="仿宋_GB2312" w:hAnsi="黑体" w:hint="eastAsia"/>
          <w:sz w:val="32"/>
          <w:szCs w:val="32"/>
        </w:rPr>
        <w:t>持续深化医药卫生体制改革，</w:t>
      </w:r>
      <w:r>
        <w:rPr>
          <w:rFonts w:ascii="仿宋_GB2312" w:eastAsia="仿宋_GB2312" w:hAnsi="仿宋_GB2312" w:cs="仿宋_GB2312" w:hint="eastAsia"/>
          <w:sz w:val="32"/>
          <w:szCs w:val="32"/>
        </w:rPr>
        <w:t>深入推进</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联体、</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共体建设，积极与北京市</w:t>
      </w:r>
      <w:proofErr w:type="gramStart"/>
      <w:r>
        <w:rPr>
          <w:rFonts w:ascii="仿宋_GB2312" w:eastAsia="仿宋_GB2312" w:hAnsi="仿宋_GB2312" w:cs="仿宋_GB2312" w:hint="eastAsia"/>
          <w:sz w:val="32"/>
          <w:szCs w:val="32"/>
        </w:rPr>
        <w:t>大兴区</w:t>
      </w:r>
      <w:proofErr w:type="gramEnd"/>
      <w:r>
        <w:rPr>
          <w:rFonts w:ascii="仿宋_GB2312" w:eastAsia="仿宋_GB2312" w:hAnsi="仿宋_GB2312" w:cs="仿宋_GB2312" w:hint="eastAsia"/>
          <w:sz w:val="32"/>
          <w:szCs w:val="32"/>
        </w:rPr>
        <w:t>优质医疗资源对接，派出</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名医技人员</w:t>
      </w:r>
      <w:proofErr w:type="gramStart"/>
      <w:r>
        <w:rPr>
          <w:rFonts w:ascii="仿宋_GB2312" w:eastAsia="仿宋_GB2312" w:hAnsi="仿宋_GB2312" w:cs="仿宋_GB2312" w:hint="eastAsia"/>
          <w:sz w:val="32"/>
          <w:szCs w:val="32"/>
        </w:rPr>
        <w:t>赴京跟岗研修</w:t>
      </w:r>
      <w:proofErr w:type="gramEnd"/>
      <w:r>
        <w:rPr>
          <w:rFonts w:ascii="仿宋_GB2312" w:eastAsia="仿宋_GB2312" w:hAnsi="仿宋_GB2312" w:cs="仿宋_GB2312" w:hint="eastAsia"/>
          <w:sz w:val="32"/>
          <w:szCs w:val="32"/>
        </w:rPr>
        <w:t>，继续巩固远程会诊、专家坐诊和义诊等诊疗成果，提高旗域内就诊率和治愈率。促进基本公共卫生服务均等化，不断改善三级医疗卫</w:t>
      </w:r>
      <w:r>
        <w:rPr>
          <w:rFonts w:ascii="仿宋_GB2312" w:eastAsia="仿宋_GB2312" w:hAnsi="仿宋_GB2312" w:cs="仿宋_GB2312" w:hint="eastAsia"/>
          <w:sz w:val="32"/>
          <w:szCs w:val="32"/>
        </w:rPr>
        <w:t>生机构服务条件，确保蒙医医院核酸检测实验室投入使用。积极推进旗医院呼吸与危重症学科规范化设立工作，蒙医医院设立蒙医心身互动治疗科，力争</w:t>
      </w:r>
      <w:r>
        <w:rPr>
          <w:rFonts w:ascii="仿宋_GB2312" w:eastAsia="仿宋_GB2312" w:hAnsi="黑体" w:hint="eastAsia"/>
          <w:sz w:val="32"/>
          <w:szCs w:val="32"/>
        </w:rPr>
        <w:t>申报自治区和盟级重点专科各</w:t>
      </w:r>
      <w:r>
        <w:rPr>
          <w:rFonts w:ascii="仿宋_GB2312" w:eastAsia="仿宋_GB2312" w:hAnsi="黑体" w:hint="eastAsia"/>
          <w:sz w:val="32"/>
          <w:szCs w:val="32"/>
        </w:rPr>
        <w:t>1</w:t>
      </w:r>
      <w:r>
        <w:rPr>
          <w:rFonts w:ascii="仿宋_GB2312" w:eastAsia="仿宋_GB2312" w:hAnsi="黑体" w:hint="eastAsia"/>
          <w:sz w:val="32"/>
          <w:szCs w:val="32"/>
        </w:rPr>
        <w:t>个。</w:t>
      </w:r>
      <w:r>
        <w:rPr>
          <w:rFonts w:ascii="仿宋_GB2312" w:eastAsia="仿宋_GB2312" w:hAnsi="仿宋_GB2312" w:cs="仿宋_GB2312" w:hint="eastAsia"/>
          <w:sz w:val="32"/>
          <w:szCs w:val="32"/>
        </w:rPr>
        <w:t>深入开展爱国卫生运动和“健康正镶白旗”建设行动。</w:t>
      </w:r>
      <w:r>
        <w:rPr>
          <w:rFonts w:ascii="仿宋_GB2312" w:eastAsia="仿宋_GB2312" w:hAnsi="黑体" w:hint="eastAsia"/>
          <w:sz w:val="32"/>
          <w:szCs w:val="32"/>
        </w:rPr>
        <w:t>常态</w:t>
      </w:r>
      <w:proofErr w:type="gramStart"/>
      <w:r>
        <w:rPr>
          <w:rFonts w:ascii="仿宋_GB2312" w:eastAsia="仿宋_GB2312" w:hAnsi="黑体" w:hint="eastAsia"/>
          <w:sz w:val="32"/>
          <w:szCs w:val="32"/>
        </w:rPr>
        <w:t>化做好</w:t>
      </w:r>
      <w:proofErr w:type="gramEnd"/>
      <w:r>
        <w:rPr>
          <w:rFonts w:ascii="仿宋_GB2312" w:eastAsia="仿宋_GB2312" w:hAnsi="黑体" w:hint="eastAsia"/>
          <w:sz w:val="32"/>
          <w:szCs w:val="32"/>
        </w:rPr>
        <w:t>新冠肺</w:t>
      </w:r>
      <w:r>
        <w:rPr>
          <w:rFonts w:ascii="仿宋_GB2312" w:eastAsia="仿宋_GB2312" w:hAnsi="黑体" w:hint="eastAsia"/>
          <w:sz w:val="32"/>
          <w:szCs w:val="32"/>
        </w:rPr>
        <w:lastRenderedPageBreak/>
        <w:t>炎、鼠疫等疫情防控，落实各项防控措施，完成标准化隔离场所建设，保障人民群众生命安全和身体健康。</w:t>
      </w:r>
    </w:p>
    <w:p w:rsidR="00117AB8" w:rsidRDefault="00014026">
      <w:pPr>
        <w:snapToGrid w:val="0"/>
        <w:spacing w:line="360" w:lineRule="auto"/>
        <w:ind w:firstLineChars="200" w:firstLine="643"/>
        <w:textAlignment w:val="bottom"/>
        <w:rPr>
          <w:rFonts w:ascii="仿宋_GB2312" w:eastAsia="仿宋_GB2312" w:hAnsi="仿宋_GB2312" w:cs="仿宋_GB2312"/>
          <w:sz w:val="32"/>
          <w:szCs w:val="32"/>
        </w:rPr>
      </w:pPr>
      <w:r>
        <w:rPr>
          <w:rFonts w:ascii="仿宋_GB2312" w:eastAsia="仿宋_GB2312" w:hAnsi="黑体" w:hint="eastAsia"/>
          <w:b/>
          <w:bCs/>
          <w:sz w:val="32"/>
          <w:szCs w:val="32"/>
        </w:rPr>
        <w:t>切实保障基本民生。</w:t>
      </w:r>
      <w:r>
        <w:rPr>
          <w:rFonts w:ascii="仿宋_GB2312" w:eastAsia="仿宋_GB2312" w:hAnsi="仿宋_GB2312" w:cs="仿宋_GB2312" w:hint="eastAsia"/>
          <w:sz w:val="32"/>
          <w:szCs w:val="32"/>
        </w:rPr>
        <w:t>认真落实就业创业政策，加强技能培训和职业推介，加大创业担保贷款发放力度，确保城镇登记失业率控制在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以内。认真落实城乡低保、高龄补贴、大病救助、贫困学生救助、临时救助等</w:t>
      </w:r>
      <w:r>
        <w:rPr>
          <w:rFonts w:ascii="仿宋_GB2312" w:eastAsia="仿宋_GB2312" w:hAnsi="仿宋_GB2312" w:cs="仿宋_GB2312" w:hint="eastAsia"/>
          <w:sz w:val="32"/>
          <w:szCs w:val="32"/>
        </w:rPr>
        <w:t>各项民生保障政策。深入开展医疗保险、养老保险</w:t>
      </w:r>
      <w:proofErr w:type="gramStart"/>
      <w:r>
        <w:rPr>
          <w:rFonts w:ascii="仿宋_GB2312" w:eastAsia="仿宋_GB2312" w:hAnsi="仿宋_GB2312" w:cs="仿宋_GB2312" w:hint="eastAsia"/>
          <w:sz w:val="32"/>
          <w:szCs w:val="32"/>
        </w:rPr>
        <w:t>参保扩面专项</w:t>
      </w:r>
      <w:proofErr w:type="gramEnd"/>
      <w:r>
        <w:rPr>
          <w:rFonts w:ascii="仿宋_GB2312" w:eastAsia="仿宋_GB2312" w:hAnsi="仿宋_GB2312" w:cs="仿宋_GB2312" w:hint="eastAsia"/>
          <w:sz w:val="32"/>
          <w:szCs w:val="32"/>
        </w:rPr>
        <w:t>行动，确保基本医疗保险参保率稳定在</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以上。统筹做好退役军人事务、军民融合、双拥共建等工作，织</w:t>
      </w:r>
      <w:proofErr w:type="gramStart"/>
      <w:r>
        <w:rPr>
          <w:rFonts w:ascii="仿宋_GB2312" w:eastAsia="仿宋_GB2312" w:hAnsi="仿宋_GB2312" w:cs="仿宋_GB2312" w:hint="eastAsia"/>
          <w:sz w:val="32"/>
          <w:szCs w:val="32"/>
        </w:rPr>
        <w:t>牢织密</w:t>
      </w:r>
      <w:proofErr w:type="gramEnd"/>
      <w:r>
        <w:rPr>
          <w:rFonts w:ascii="仿宋_GB2312" w:eastAsia="仿宋_GB2312" w:hAnsi="仿宋_GB2312" w:cs="仿宋_GB2312" w:hint="eastAsia"/>
          <w:sz w:val="32"/>
          <w:szCs w:val="32"/>
        </w:rPr>
        <w:t>社会保障网络。加快推进生态公墓、殡仪馆项目，争取年内投入运营。</w:t>
      </w:r>
    </w:p>
    <w:p w:rsidR="00117AB8" w:rsidRDefault="00014026">
      <w:pPr>
        <w:snapToGrid w:val="0"/>
        <w:spacing w:line="360" w:lineRule="auto"/>
        <w:ind w:firstLineChars="200" w:firstLine="643"/>
        <w:textAlignment w:val="bottom"/>
        <w:rPr>
          <w:rFonts w:ascii="仿宋_GB2312" w:eastAsia="仿宋_GB2312" w:hAnsi="仿宋_GB2312" w:cs="仿宋_GB2312"/>
          <w:sz w:val="32"/>
          <w:szCs w:val="32"/>
        </w:rPr>
      </w:pPr>
      <w:r>
        <w:rPr>
          <w:rFonts w:ascii="仿宋_GB2312" w:eastAsia="仿宋_GB2312" w:hAnsi="微软雅黑" w:hint="eastAsia"/>
          <w:b/>
          <w:bCs/>
          <w:sz w:val="32"/>
          <w:szCs w:val="32"/>
        </w:rPr>
        <w:t>大力繁荣公共文化。</w:t>
      </w:r>
      <w:r>
        <w:rPr>
          <w:rFonts w:ascii="仿宋_GB2312" w:eastAsia="仿宋_GB2312" w:hAnsi="仿宋_GB2312" w:cs="仿宋_GB2312" w:hint="eastAsia"/>
          <w:sz w:val="32"/>
          <w:szCs w:val="32"/>
        </w:rPr>
        <w:t>实施文化惠民工程，加强文物保护利用，巩固文物安全排查整治成果，积极举办</w:t>
      </w:r>
      <w:proofErr w:type="gramStart"/>
      <w:r>
        <w:rPr>
          <w:rFonts w:ascii="仿宋_GB2312" w:eastAsia="仿宋_GB2312" w:hAnsi="仿宋_GB2312" w:cs="仿宋_GB2312" w:hint="eastAsia"/>
          <w:sz w:val="32"/>
          <w:szCs w:val="32"/>
        </w:rPr>
        <w:t>非遗进校园</w:t>
      </w:r>
      <w:proofErr w:type="gramEnd"/>
      <w:r>
        <w:rPr>
          <w:rFonts w:ascii="仿宋_GB2312" w:eastAsia="仿宋_GB2312" w:hAnsi="仿宋_GB2312" w:cs="仿宋_GB2312" w:hint="eastAsia"/>
          <w:sz w:val="32"/>
          <w:szCs w:val="32"/>
        </w:rPr>
        <w:t>、进景区等宣传展演活动。扎实开展文艺巡演、全民阅读、图书征文、书画展览、全民健身等活动，不断丰富群众精神文化生活。进一步提升乌兰牧骑队伍素质，争取创作出更多优秀文艺作品，维护好、提升好乌兰牧骑</w:t>
      </w:r>
      <w:r>
        <w:rPr>
          <w:rFonts w:ascii="仿宋_GB2312" w:eastAsia="仿宋_GB2312" w:hAnsi="仿宋_GB2312" w:cs="仿宋_GB2312" w:hint="eastAsia"/>
          <w:sz w:val="32"/>
          <w:szCs w:val="32"/>
        </w:rPr>
        <w:t>的红色文化品牌。</w:t>
      </w:r>
    </w:p>
    <w:p w:rsidR="00117AB8" w:rsidRDefault="00014026">
      <w:pPr>
        <w:snapToGrid w:val="0"/>
        <w:spacing w:line="360" w:lineRule="auto"/>
        <w:ind w:firstLineChars="200" w:firstLine="643"/>
        <w:textAlignment w:val="bottom"/>
        <w:rPr>
          <w:rFonts w:ascii="仿宋_GB2312" w:eastAsia="仿宋_GB2312" w:hAnsi="仿宋_GB2312" w:cs="仿宋_GB2312"/>
          <w:spacing w:val="-6"/>
          <w:sz w:val="32"/>
          <w:szCs w:val="32"/>
        </w:rPr>
      </w:pPr>
      <w:r>
        <w:rPr>
          <w:rFonts w:ascii="仿宋_GB2312" w:eastAsia="仿宋_GB2312" w:hAnsi="仿宋_GB2312" w:cs="仿宋_GB2312" w:hint="eastAsia"/>
          <w:b/>
          <w:bCs/>
          <w:sz w:val="32"/>
          <w:szCs w:val="32"/>
        </w:rPr>
        <w:t>增强社会治理效能。</w:t>
      </w:r>
      <w:r>
        <w:rPr>
          <w:rFonts w:ascii="仿宋_GB2312" w:eastAsia="仿宋_GB2312" w:hAnsi="仿宋_GB2312" w:cs="仿宋_GB2312" w:hint="eastAsia"/>
          <w:spacing w:val="-6"/>
          <w:sz w:val="32"/>
          <w:szCs w:val="32"/>
        </w:rPr>
        <w:t>全面落实党的民族政策，积极开展爱国主义教育和民族团结进步教育，做好推广普及国家通用语言文字工作，力争创建盟级民族团结进步示范单位</w:t>
      </w:r>
      <w:r>
        <w:rPr>
          <w:rFonts w:ascii="仿宋_GB2312" w:eastAsia="仿宋_GB2312" w:hAnsi="仿宋_GB2312" w:cs="仿宋_GB2312" w:hint="eastAsia"/>
          <w:spacing w:val="-6"/>
          <w:sz w:val="32"/>
          <w:szCs w:val="32"/>
        </w:rPr>
        <w:t>5</w:t>
      </w:r>
      <w:r>
        <w:rPr>
          <w:rFonts w:ascii="仿宋_GB2312" w:eastAsia="仿宋_GB2312" w:hAnsi="仿宋_GB2312" w:cs="仿宋_GB2312" w:hint="eastAsia"/>
          <w:spacing w:val="-6"/>
          <w:sz w:val="32"/>
          <w:szCs w:val="32"/>
        </w:rPr>
        <w:t>个以上。深入推动安全生产专项整治三年行动，</w:t>
      </w:r>
      <w:proofErr w:type="gramStart"/>
      <w:r>
        <w:rPr>
          <w:rFonts w:ascii="仿宋_GB2312" w:eastAsia="仿宋_GB2312" w:hAnsi="仿宋_GB2312" w:cs="仿宋_GB2312" w:hint="eastAsia"/>
          <w:spacing w:val="-6"/>
          <w:sz w:val="32"/>
          <w:szCs w:val="32"/>
        </w:rPr>
        <w:t>持续抓好</w:t>
      </w:r>
      <w:proofErr w:type="gramEnd"/>
      <w:r>
        <w:rPr>
          <w:rFonts w:ascii="仿宋_GB2312" w:eastAsia="仿宋_GB2312" w:hAnsi="仿宋_GB2312" w:cs="仿宋_GB2312" w:hint="eastAsia"/>
          <w:spacing w:val="-6"/>
          <w:sz w:val="32"/>
          <w:szCs w:val="32"/>
        </w:rPr>
        <w:t>重点领域安全隐患排查整治，坚决遏制安全生产事故发生。加快完成应急指挥及消防救援</w:t>
      </w:r>
      <w:r>
        <w:rPr>
          <w:rFonts w:ascii="仿宋_GB2312" w:eastAsia="仿宋_GB2312" w:hAnsi="仿宋_GB2312" w:cs="仿宋_GB2312" w:hint="eastAsia"/>
          <w:spacing w:val="-6"/>
          <w:sz w:val="32"/>
          <w:szCs w:val="32"/>
        </w:rPr>
        <w:lastRenderedPageBreak/>
        <w:t>体系项目，进一步强化应急救援队伍建设和救灾物资储备，全面提升灾害预警、防灾减灾和应急救援能力。</w:t>
      </w:r>
      <w:r>
        <w:rPr>
          <w:rFonts w:ascii="仿宋_GB2312" w:eastAsia="仿宋_GB2312" w:hAnsi="黑体" w:hint="eastAsia"/>
          <w:spacing w:val="12"/>
          <w:sz w:val="32"/>
          <w:szCs w:val="32"/>
        </w:rPr>
        <w:t>全力排查化解基本民生领域社会矛盾纠纷和重点信访问题，将</w:t>
      </w:r>
      <w:bookmarkStart w:id="30" w:name="_Hlk39655648"/>
      <w:r>
        <w:rPr>
          <w:rFonts w:ascii="仿宋_GB2312" w:eastAsia="仿宋_GB2312" w:hAnsi="黑体" w:hint="eastAsia"/>
          <w:spacing w:val="12"/>
          <w:sz w:val="32"/>
          <w:szCs w:val="32"/>
        </w:rPr>
        <w:t>“五个不能发生</w:t>
      </w:r>
      <w:r>
        <w:rPr>
          <w:rFonts w:ascii="仿宋_GB2312" w:eastAsia="仿宋_GB2312" w:hint="eastAsia"/>
          <w:spacing w:val="12"/>
          <w:sz w:val="32"/>
          <w:szCs w:val="32"/>
          <w:vertAlign w:val="superscript"/>
        </w:rPr>
        <w:t>〔</w:t>
      </w:r>
      <w:r>
        <w:rPr>
          <w:rFonts w:ascii="仿宋_GB2312" w:eastAsia="仿宋_GB2312"/>
          <w:spacing w:val="12"/>
          <w:sz w:val="32"/>
          <w:szCs w:val="32"/>
          <w:vertAlign w:val="superscript"/>
        </w:rPr>
        <w:t>30</w:t>
      </w:r>
      <w:r>
        <w:rPr>
          <w:rFonts w:ascii="仿宋_GB2312" w:eastAsia="仿宋_GB2312" w:hint="eastAsia"/>
          <w:spacing w:val="12"/>
          <w:sz w:val="32"/>
          <w:szCs w:val="32"/>
          <w:vertAlign w:val="superscript"/>
        </w:rPr>
        <w:t>〕</w:t>
      </w:r>
      <w:r>
        <w:rPr>
          <w:rFonts w:ascii="仿宋_GB2312" w:eastAsia="仿宋_GB2312" w:hAnsi="黑体" w:hint="eastAsia"/>
          <w:spacing w:val="12"/>
          <w:sz w:val="32"/>
          <w:szCs w:val="32"/>
        </w:rPr>
        <w:t>”</w:t>
      </w:r>
      <w:bookmarkEnd w:id="30"/>
      <w:r>
        <w:rPr>
          <w:rFonts w:ascii="仿宋_GB2312" w:eastAsia="仿宋_GB2312" w:hAnsi="黑体" w:hint="eastAsia"/>
          <w:spacing w:val="12"/>
          <w:sz w:val="32"/>
          <w:szCs w:val="32"/>
        </w:rPr>
        <w:t>要求落到实处</w:t>
      </w:r>
      <w:r>
        <w:rPr>
          <w:rFonts w:ascii="仿宋_GB2312" w:eastAsia="仿宋_GB2312" w:hAnsi="仿宋_GB2312" w:cs="仿宋_GB2312" w:hint="eastAsia"/>
          <w:spacing w:val="-6"/>
          <w:sz w:val="32"/>
          <w:szCs w:val="32"/>
        </w:rPr>
        <w:t>。围绕“平安</w:t>
      </w:r>
      <w:bookmarkStart w:id="31" w:name="_Hlk91754416"/>
      <w:r>
        <w:rPr>
          <w:rFonts w:ascii="仿宋_GB2312" w:eastAsia="仿宋_GB2312" w:hAnsi="仿宋_GB2312" w:cs="仿宋_GB2312" w:hint="eastAsia"/>
          <w:spacing w:val="-6"/>
          <w:sz w:val="32"/>
          <w:szCs w:val="32"/>
        </w:rPr>
        <w:t>正镶</w:t>
      </w:r>
      <w:bookmarkEnd w:id="31"/>
      <w:r>
        <w:rPr>
          <w:rFonts w:ascii="仿宋_GB2312" w:eastAsia="仿宋_GB2312" w:hAnsi="仿宋_GB2312" w:cs="仿宋_GB2312" w:hint="eastAsia"/>
          <w:spacing w:val="-6"/>
          <w:sz w:val="32"/>
          <w:szCs w:val="32"/>
        </w:rPr>
        <w:t>白旗”建设，强化重大决策风险评估，完善立体化社会治安防控体系。围绕“法治正镶白旗”建设，全面开展“八五”普法，提高全民学法守法用法意识。</w:t>
      </w:r>
    </w:p>
    <w:p w:rsidR="00117AB8" w:rsidRDefault="00014026">
      <w:pPr>
        <w:snapToGrid w:val="0"/>
        <w:spacing w:line="360" w:lineRule="auto"/>
        <w:ind w:firstLineChars="200" w:firstLine="640"/>
        <w:textAlignment w:val="bottom"/>
        <w:rPr>
          <w:rFonts w:ascii="黑体" w:eastAsia="黑体" w:hAnsi="黑体" w:cs="黑体"/>
          <w:sz w:val="32"/>
          <w:szCs w:val="32"/>
        </w:rPr>
      </w:pPr>
      <w:r>
        <w:rPr>
          <w:rFonts w:ascii="黑体" w:eastAsia="黑体" w:hAnsi="黑体" w:cs="黑体" w:hint="eastAsia"/>
          <w:sz w:val="32"/>
          <w:szCs w:val="32"/>
        </w:rPr>
        <w:t>四、加强政府自身建设</w:t>
      </w:r>
    </w:p>
    <w:p w:rsidR="00117AB8" w:rsidRDefault="00014026">
      <w:pPr>
        <w:pStyle w:val="a7"/>
        <w:snapToGrid w:val="0"/>
        <w:spacing w:beforeAutospacing="0" w:afterAutospacing="0" w:line="360" w:lineRule="auto"/>
        <w:ind w:firstLine="570"/>
        <w:jc w:val="both"/>
        <w:textAlignment w:val="bottom"/>
        <w:rPr>
          <w:rFonts w:ascii="仿宋_GB2312" w:eastAsia="仿宋_GB2312" w:hAnsi="仿宋_GB2312" w:cs="仿宋_GB2312"/>
          <w:spacing w:val="-6"/>
          <w:sz w:val="32"/>
          <w:szCs w:val="32"/>
        </w:rPr>
      </w:pPr>
      <w:r>
        <w:rPr>
          <w:rFonts w:ascii="楷体_GB2312" w:eastAsia="楷体_GB2312" w:hAnsi="仿宋_GB2312" w:cs="仿宋_GB2312" w:hint="eastAsia"/>
          <w:b/>
          <w:bCs/>
          <w:spacing w:val="-6"/>
          <w:sz w:val="32"/>
          <w:szCs w:val="32"/>
        </w:rPr>
        <w:t>（一）建设实干型政府。</w:t>
      </w:r>
      <w:r>
        <w:rPr>
          <w:rFonts w:ascii="仿宋_GB2312" w:eastAsia="仿宋_GB2312" w:hAnsi="仿宋_GB2312" w:cs="仿宋_GB2312" w:hint="eastAsia"/>
          <w:spacing w:val="-6"/>
          <w:sz w:val="32"/>
          <w:szCs w:val="32"/>
        </w:rPr>
        <w:t>全面贯彻中央、自治区、盟委行署和旗委各项决策部署，始终将抓落实作为政府工作的主旋律，牢固树立履职尽责、争名进位的思想认识，推行清单管理、目标管理、闭环管理，强化跟踪督办和激励、容错三项制度，弘扬“能者上、平者让、庸者下”的选人用人导向，着力营造主动谋事、勇于干事、善于成事的浓厚氛围。同时，推进政府系统学习制度化、规范化、系统化，</w:t>
      </w:r>
      <w:r>
        <w:rPr>
          <w:rFonts w:ascii="仿宋_GB2312" w:eastAsia="仿宋_GB2312" w:hAnsi="仿宋_GB2312" w:cs="仿宋_GB2312" w:hint="eastAsia"/>
          <w:spacing w:val="-6"/>
          <w:sz w:val="32"/>
          <w:szCs w:val="32"/>
        </w:rPr>
        <w:t>提高政府效能和创新政府管理，打造一支高素质、专业化的干部队伍，确保政府系统各项工作取得新成效。</w:t>
      </w:r>
    </w:p>
    <w:p w:rsidR="00117AB8" w:rsidRDefault="00014026">
      <w:pPr>
        <w:pStyle w:val="a7"/>
        <w:snapToGrid w:val="0"/>
        <w:spacing w:beforeAutospacing="0" w:afterAutospacing="0" w:line="360" w:lineRule="auto"/>
        <w:ind w:firstLine="570"/>
        <w:jc w:val="both"/>
        <w:textAlignment w:val="bottom"/>
        <w:rPr>
          <w:rFonts w:ascii="仿宋_GB2312" w:eastAsia="仿宋_GB2312" w:hAnsi="仿宋_GB2312" w:cs="仿宋_GB2312"/>
          <w:sz w:val="32"/>
          <w:szCs w:val="32"/>
        </w:rPr>
      </w:pPr>
      <w:r>
        <w:rPr>
          <w:rStyle w:val="a9"/>
          <w:rFonts w:ascii="楷体_GB2312" w:eastAsia="楷体_GB2312" w:hAnsi="仿宋_GB2312" w:cs="仿宋_GB2312" w:hint="eastAsia"/>
          <w:sz w:val="32"/>
          <w:szCs w:val="32"/>
        </w:rPr>
        <w:t>（二）建设服务型政府。</w:t>
      </w:r>
      <w:r>
        <w:rPr>
          <w:rFonts w:ascii="仿宋_GB2312" w:eastAsia="仿宋_GB2312" w:hAnsi="仿宋_GB2312" w:cs="仿宋_GB2312" w:hint="eastAsia"/>
          <w:spacing w:val="-6"/>
          <w:sz w:val="32"/>
          <w:szCs w:val="32"/>
        </w:rPr>
        <w:t>坚决贯彻以民为本的工作理念，在重点工作部署上体现民众意愿，在社会服务管理上追求人民满意。坚持把发展责任扛在肩上，把群众冷暖放在心上，精准对接发展所需、基层所盼、民心所向，健全基层便民服务体系，努力打通服务群众“最后一公里”。坚持不懈为群众办实事、做好事，让政府工作更有民生“温度”。</w:t>
      </w:r>
    </w:p>
    <w:p w:rsidR="00117AB8" w:rsidRDefault="00014026">
      <w:pPr>
        <w:pStyle w:val="a7"/>
        <w:snapToGrid w:val="0"/>
        <w:spacing w:beforeAutospacing="0" w:afterAutospacing="0" w:line="360" w:lineRule="auto"/>
        <w:ind w:firstLine="570"/>
        <w:jc w:val="both"/>
        <w:textAlignment w:val="bottom"/>
        <w:rPr>
          <w:rFonts w:ascii="仿宋_GB2312" w:eastAsia="仿宋_GB2312" w:hAnsi="仿宋_GB2312" w:cs="仿宋_GB2312"/>
          <w:sz w:val="32"/>
          <w:szCs w:val="32"/>
        </w:rPr>
      </w:pPr>
      <w:r>
        <w:rPr>
          <w:rStyle w:val="a9"/>
          <w:rFonts w:ascii="楷体_GB2312" w:eastAsia="楷体_GB2312" w:hAnsi="仿宋_GB2312" w:cs="仿宋_GB2312" w:hint="eastAsia"/>
          <w:sz w:val="32"/>
          <w:szCs w:val="32"/>
        </w:rPr>
        <w:lastRenderedPageBreak/>
        <w:t>（三）建设法治型政府。</w:t>
      </w:r>
      <w:r>
        <w:rPr>
          <w:rFonts w:ascii="仿宋_GB2312" w:eastAsia="仿宋_GB2312" w:hAnsi="仿宋_GB2312" w:cs="仿宋_GB2312" w:hint="eastAsia"/>
          <w:spacing w:val="-6"/>
          <w:sz w:val="32"/>
          <w:szCs w:val="32"/>
        </w:rPr>
        <w:t>坚持将法治思维和法治方式贯穿于政府工作全过程，全面落实重大行政决策程序规定，严格依法履职</w:t>
      </w:r>
      <w:r>
        <w:rPr>
          <w:rFonts w:ascii="仿宋_GB2312" w:eastAsia="仿宋_GB2312" w:hAnsi="仿宋_GB2312" w:cs="仿宋_GB2312" w:hint="eastAsia"/>
          <w:spacing w:val="-6"/>
          <w:sz w:val="32"/>
          <w:szCs w:val="32"/>
        </w:rPr>
        <w:t>行权，确保政府工作始终在法治轨道上运行。严格规范公正文明执法，强化行政执法监督，积极做好行政复议应诉工作。自觉接受人大法律监督、工作监督和政协民主监督，主动接受社会各方面监督，</w:t>
      </w:r>
      <w:r>
        <w:rPr>
          <w:rFonts w:ascii="仿宋_GB2312" w:eastAsia="仿宋_GB2312" w:hAnsi="仿宋_GB2312" w:cs="仿宋_GB2312" w:hint="eastAsia"/>
          <w:sz w:val="32"/>
          <w:szCs w:val="32"/>
        </w:rPr>
        <w:t>确保政府权力始终在阳光下运行。</w:t>
      </w:r>
    </w:p>
    <w:p w:rsidR="00117AB8" w:rsidRDefault="00014026">
      <w:pPr>
        <w:pStyle w:val="a7"/>
        <w:snapToGrid w:val="0"/>
        <w:spacing w:beforeAutospacing="0" w:afterAutospacing="0" w:line="360" w:lineRule="auto"/>
        <w:ind w:firstLine="570"/>
        <w:jc w:val="both"/>
        <w:textAlignment w:val="bottom"/>
        <w:rPr>
          <w:rFonts w:ascii="楷体_GB2312" w:eastAsia="楷体_GB2312" w:hAnsi="仿宋_GB2312" w:cs="仿宋_GB2312"/>
          <w:b/>
          <w:sz w:val="32"/>
          <w:szCs w:val="32"/>
        </w:rPr>
      </w:pPr>
      <w:r>
        <w:rPr>
          <w:rStyle w:val="a9"/>
          <w:rFonts w:ascii="楷体_GB2312" w:eastAsia="楷体_GB2312" w:hAnsi="仿宋_GB2312" w:cs="仿宋_GB2312" w:hint="eastAsia"/>
          <w:sz w:val="32"/>
          <w:szCs w:val="32"/>
        </w:rPr>
        <w:t>（四）建设纪律型政府。</w:t>
      </w:r>
      <w:r>
        <w:rPr>
          <w:rFonts w:ascii="仿宋_GB2312" w:eastAsia="仿宋_GB2312" w:hAnsi="仿宋_GB2312" w:cs="仿宋_GB2312" w:hint="eastAsia"/>
          <w:spacing w:val="-6"/>
          <w:sz w:val="32"/>
          <w:szCs w:val="32"/>
        </w:rPr>
        <w:t>始终旗帜鲜明讲政治，严守政治纪律和政治规矩，不断提高政治站位，从政治上观察、思考和研究处理问题，审视、谋划和推进政府工作。深化“一岗双责”和廉政风险防控，深入推进政府系统党</w:t>
      </w:r>
      <w:r>
        <w:rPr>
          <w:rFonts w:ascii="仿宋_GB2312" w:eastAsia="仿宋_GB2312" w:hAnsi="仿宋_GB2312" w:cs="仿宋_GB2312" w:hint="eastAsia"/>
          <w:spacing w:val="-2"/>
          <w:sz w:val="32"/>
          <w:szCs w:val="32"/>
        </w:rPr>
        <w:t>风廉政建设，持之以恒正风</w:t>
      </w:r>
      <w:proofErr w:type="gramStart"/>
      <w:r>
        <w:rPr>
          <w:rFonts w:ascii="仿宋_GB2312" w:eastAsia="仿宋_GB2312" w:hAnsi="仿宋_GB2312" w:cs="仿宋_GB2312" w:hint="eastAsia"/>
          <w:spacing w:val="-2"/>
          <w:sz w:val="32"/>
          <w:szCs w:val="32"/>
        </w:rPr>
        <w:t>肃</w:t>
      </w:r>
      <w:proofErr w:type="gramEnd"/>
      <w:r>
        <w:rPr>
          <w:rFonts w:ascii="仿宋_GB2312" w:eastAsia="仿宋_GB2312" w:hAnsi="仿宋_GB2312" w:cs="仿宋_GB2312" w:hint="eastAsia"/>
          <w:spacing w:val="-2"/>
          <w:sz w:val="32"/>
          <w:szCs w:val="32"/>
        </w:rPr>
        <w:t>纪，严格落实中央八项规定及其实施细则精神，大力纠治“四风”。坚决惩治腐败行为，打造风</w:t>
      </w:r>
      <w:r>
        <w:rPr>
          <w:rFonts w:ascii="仿宋_GB2312" w:eastAsia="仿宋_GB2312" w:hAnsi="仿宋_GB2312" w:cs="仿宋_GB2312" w:hint="eastAsia"/>
          <w:spacing w:val="-2"/>
          <w:sz w:val="32"/>
          <w:szCs w:val="32"/>
        </w:rPr>
        <w:t>清气正、干事创业、担当作为的清廉政府。</w:t>
      </w:r>
    </w:p>
    <w:p w:rsidR="00117AB8" w:rsidRDefault="00014026">
      <w:pPr>
        <w:snapToGrid w:val="0"/>
        <w:spacing w:line="360" w:lineRule="auto"/>
        <w:ind w:firstLine="640"/>
        <w:textAlignment w:val="bottom"/>
        <w:rPr>
          <w:rFonts w:ascii="仿宋_GB2312" w:eastAsia="仿宋_GB2312" w:hAnsi="仿宋_GB2312" w:cs="仿宋_GB2312"/>
          <w:kern w:val="0"/>
          <w:sz w:val="32"/>
          <w:szCs w:val="32"/>
          <w:lang w:bidi="mn-Mong-CN"/>
        </w:rPr>
      </w:pPr>
      <w:r>
        <w:rPr>
          <w:rFonts w:ascii="仿宋_GB2312" w:eastAsia="仿宋_GB2312" w:hAnsi="仿宋_GB2312" w:cs="仿宋_GB2312" w:hint="eastAsia"/>
          <w:kern w:val="0"/>
          <w:sz w:val="32"/>
          <w:szCs w:val="32"/>
          <w:lang w:bidi="mn-Mong-CN"/>
        </w:rPr>
        <w:t>各位代表！新时代赋予新使命，新征程呼唤新作为。站在党的百年光辉历史新起点，我们信心如</w:t>
      </w:r>
      <w:proofErr w:type="gramStart"/>
      <w:r>
        <w:rPr>
          <w:rFonts w:ascii="仿宋_GB2312" w:eastAsia="仿宋_GB2312" w:hAnsi="仿宋_GB2312" w:cs="仿宋_GB2312" w:hint="eastAsia"/>
          <w:kern w:val="0"/>
          <w:sz w:val="32"/>
          <w:szCs w:val="32"/>
          <w:lang w:bidi="mn-Mong-CN"/>
        </w:rPr>
        <w:t>磐</w:t>
      </w:r>
      <w:proofErr w:type="gramEnd"/>
      <w:r>
        <w:rPr>
          <w:rFonts w:ascii="仿宋_GB2312" w:eastAsia="仿宋_GB2312" w:hAnsi="仿宋_GB2312" w:cs="仿宋_GB2312" w:hint="eastAsia"/>
          <w:kern w:val="0"/>
          <w:sz w:val="32"/>
          <w:szCs w:val="32"/>
          <w:lang w:bidi="mn-Mong-CN"/>
        </w:rPr>
        <w:t>、意志如铁。让我们更加紧密地团结在以习近平同志为核心的党中央周围，在盟委、行署和旗委的坚强领导下，以永不懈怠的精神状态和一往无前的奋斗姿态，锐意进取，拼搏奋进，为建设新阶段社会主义现代化美好正镶白旗而努力奋斗，以优异成绩迎接党的二十大胜利召开！</w:t>
      </w:r>
    </w:p>
    <w:p w:rsidR="00117AB8" w:rsidRDefault="00117AB8">
      <w:pPr>
        <w:snapToGrid w:val="0"/>
        <w:spacing w:line="360" w:lineRule="auto"/>
        <w:ind w:firstLine="640"/>
        <w:textAlignment w:val="bottom"/>
        <w:rPr>
          <w:rFonts w:ascii="仿宋_GB2312" w:eastAsia="仿宋_GB2312" w:hAnsi="仿宋_GB2312" w:cs="仿宋_GB2312"/>
          <w:kern w:val="0"/>
          <w:sz w:val="32"/>
          <w:szCs w:val="32"/>
          <w:lang w:bidi="mn-Mong-CN"/>
        </w:rPr>
      </w:pPr>
    </w:p>
    <w:p w:rsidR="00117AB8" w:rsidRDefault="00117AB8">
      <w:pPr>
        <w:snapToGrid w:val="0"/>
        <w:spacing w:line="360" w:lineRule="auto"/>
        <w:ind w:firstLine="640"/>
        <w:textAlignment w:val="bottom"/>
        <w:rPr>
          <w:rFonts w:ascii="仿宋_GB2312" w:eastAsia="仿宋_GB2312" w:hAnsi="仿宋_GB2312" w:cs="仿宋_GB2312"/>
          <w:kern w:val="0"/>
          <w:sz w:val="32"/>
          <w:szCs w:val="32"/>
          <w:lang w:bidi="mn-Mong-CN"/>
        </w:rPr>
      </w:pPr>
    </w:p>
    <w:p w:rsidR="00117AB8" w:rsidRDefault="00014026">
      <w:pPr>
        <w:pStyle w:val="21"/>
        <w:snapToGrid w:val="0"/>
        <w:spacing w:after="0" w:line="360" w:lineRule="auto"/>
        <w:ind w:leftChars="0" w:left="0" w:firstLineChars="200" w:firstLine="643"/>
        <w:rPr>
          <w:rFonts w:ascii="黑体" w:eastAsia="黑体" w:hAnsi="黑体" w:cstheme="minorBidi"/>
          <w:b/>
          <w:sz w:val="32"/>
          <w:szCs w:val="32"/>
          <w:lang w:val="en"/>
        </w:rPr>
      </w:pPr>
      <w:r>
        <w:rPr>
          <w:rFonts w:ascii="黑体" w:eastAsia="黑体" w:hAnsi="黑体" w:cstheme="minorBidi" w:hint="eastAsia"/>
          <w:b/>
          <w:sz w:val="32"/>
          <w:szCs w:val="32"/>
          <w:lang w:val="en"/>
        </w:rPr>
        <w:t>注</w:t>
      </w:r>
      <w:r>
        <w:rPr>
          <w:rFonts w:ascii="黑体" w:eastAsia="黑体" w:hAnsi="黑体" w:cstheme="minorBidi" w:hint="eastAsia"/>
          <w:b/>
          <w:sz w:val="32"/>
          <w:szCs w:val="32"/>
        </w:rPr>
        <w:t xml:space="preserve">  </w:t>
      </w:r>
      <w:r>
        <w:rPr>
          <w:rFonts w:ascii="黑体" w:eastAsia="黑体" w:hAnsi="黑体" w:cstheme="minorBidi" w:hint="eastAsia"/>
          <w:b/>
          <w:sz w:val="32"/>
          <w:szCs w:val="32"/>
          <w:lang w:val="en"/>
        </w:rPr>
        <w:t>释</w:t>
      </w:r>
    </w:p>
    <w:p w:rsidR="00117AB8" w:rsidRDefault="00014026">
      <w:pPr>
        <w:pStyle w:val="21"/>
        <w:adjustRightInd w:val="0"/>
        <w:snapToGrid w:val="0"/>
        <w:spacing w:after="0" w:line="360" w:lineRule="auto"/>
        <w:ind w:leftChars="0" w:left="0" w:firstLineChars="200" w:firstLine="562"/>
        <w:rPr>
          <w:rFonts w:ascii="黑体" w:eastAsia="黑体" w:hAnsi="黑体"/>
          <w:b/>
          <w:sz w:val="28"/>
          <w:szCs w:val="28"/>
          <w:lang w:val="en"/>
        </w:rPr>
      </w:pPr>
      <w:r>
        <w:rPr>
          <w:rFonts w:ascii="黑体" w:eastAsia="黑体" w:hAnsi="黑体" w:hint="eastAsia"/>
          <w:b/>
          <w:sz w:val="28"/>
          <w:szCs w:val="28"/>
          <w:lang w:val="en"/>
        </w:rPr>
        <w:t>〔</w:t>
      </w:r>
      <w:r>
        <w:rPr>
          <w:rFonts w:ascii="黑体" w:eastAsia="黑体" w:hAnsi="黑体" w:hint="eastAsia"/>
          <w:b/>
          <w:sz w:val="28"/>
          <w:szCs w:val="28"/>
        </w:rPr>
        <w:t>1</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清洁能源、装备制造、绿色农畜产品加工、矿产品采选冶炼、节能环保、新材料。</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2</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稳就业、稳金融、稳外贸、稳外资、稳投资、稳预期。</w:t>
      </w:r>
      <w:r>
        <w:rPr>
          <w:rFonts w:ascii="仿宋_GB2312" w:eastAsia="仿宋_GB2312" w:hAnsi="仿宋_GB2312" w:cs="仿宋_GB2312"/>
          <w:bCs/>
          <w:sz w:val="28"/>
          <w:szCs w:val="28"/>
          <w:lang w:val="en"/>
        </w:rPr>
        <w:t xml:space="preserve"> </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3</w:t>
      </w:r>
      <w:r>
        <w:rPr>
          <w:rFonts w:ascii="黑体" w:eastAsia="黑体" w:hAnsi="黑体" w:hint="eastAsia"/>
          <w:b/>
          <w:sz w:val="28"/>
          <w:szCs w:val="28"/>
          <w:lang w:val="en"/>
        </w:rPr>
        <w:t>〕：</w:t>
      </w:r>
      <w:proofErr w:type="gramStart"/>
      <w:r>
        <w:rPr>
          <w:rFonts w:ascii="仿宋_GB2312" w:eastAsia="仿宋_GB2312" w:hAnsi="仿宋_GB2312" w:cs="仿宋_GB2312" w:hint="eastAsia"/>
          <w:bCs/>
          <w:sz w:val="28"/>
          <w:szCs w:val="28"/>
          <w:lang w:val="en"/>
        </w:rPr>
        <w:t>保居民</w:t>
      </w:r>
      <w:proofErr w:type="gramEnd"/>
      <w:r>
        <w:rPr>
          <w:rFonts w:ascii="仿宋_GB2312" w:eastAsia="仿宋_GB2312" w:hAnsi="仿宋_GB2312" w:cs="仿宋_GB2312" w:hint="eastAsia"/>
          <w:bCs/>
          <w:sz w:val="28"/>
          <w:szCs w:val="28"/>
          <w:lang w:val="en"/>
        </w:rPr>
        <w:t>就业、保基本民生、保市场主体、保粮食能源安全、</w:t>
      </w:r>
      <w:proofErr w:type="gramStart"/>
      <w:r>
        <w:rPr>
          <w:rFonts w:ascii="仿宋_GB2312" w:eastAsia="仿宋_GB2312" w:hAnsi="仿宋_GB2312" w:cs="仿宋_GB2312" w:hint="eastAsia"/>
          <w:bCs/>
          <w:sz w:val="28"/>
          <w:szCs w:val="28"/>
          <w:lang w:val="en"/>
        </w:rPr>
        <w:t>保产业链供应</w:t>
      </w:r>
      <w:proofErr w:type="gramEnd"/>
      <w:r>
        <w:rPr>
          <w:rFonts w:ascii="仿宋_GB2312" w:eastAsia="仿宋_GB2312" w:hAnsi="仿宋_GB2312" w:cs="仿宋_GB2312" w:hint="eastAsia"/>
          <w:bCs/>
          <w:sz w:val="28"/>
          <w:szCs w:val="28"/>
          <w:lang w:val="en"/>
        </w:rPr>
        <w:t>链稳定、</w:t>
      </w:r>
      <w:proofErr w:type="gramStart"/>
      <w:r>
        <w:rPr>
          <w:rFonts w:ascii="仿宋_GB2312" w:eastAsia="仿宋_GB2312" w:hAnsi="仿宋_GB2312" w:cs="仿宋_GB2312" w:hint="eastAsia"/>
          <w:bCs/>
          <w:sz w:val="28"/>
          <w:szCs w:val="28"/>
          <w:lang w:val="en"/>
        </w:rPr>
        <w:t>保基层</w:t>
      </w:r>
      <w:proofErr w:type="gramEnd"/>
      <w:r>
        <w:rPr>
          <w:rFonts w:ascii="仿宋_GB2312" w:eastAsia="仿宋_GB2312" w:hAnsi="仿宋_GB2312" w:cs="仿宋_GB2312" w:hint="eastAsia"/>
          <w:bCs/>
          <w:sz w:val="28"/>
          <w:szCs w:val="28"/>
          <w:lang w:val="en"/>
        </w:rPr>
        <w:t>运转。</w:t>
      </w:r>
      <w:r>
        <w:rPr>
          <w:rFonts w:ascii="仿宋_GB2312" w:eastAsia="仿宋_GB2312" w:hAnsi="仿宋_GB2312" w:cs="仿宋_GB2312"/>
          <w:bCs/>
          <w:sz w:val="28"/>
          <w:szCs w:val="28"/>
          <w:lang w:val="en"/>
        </w:rPr>
        <w:t xml:space="preserve"> </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4</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能源消耗总量和强度控制。</w:t>
      </w:r>
      <w:r>
        <w:rPr>
          <w:rFonts w:ascii="仿宋_GB2312" w:eastAsia="仿宋_GB2312" w:hAnsi="仿宋_GB2312" w:cs="仿宋_GB2312"/>
          <w:bCs/>
          <w:sz w:val="28"/>
          <w:szCs w:val="28"/>
          <w:lang w:val="en"/>
        </w:rPr>
        <w:t xml:space="preserve"> </w:t>
      </w:r>
    </w:p>
    <w:p w:rsidR="00117AB8" w:rsidRDefault="00014026">
      <w:pPr>
        <w:pStyle w:val="21"/>
        <w:adjustRightInd w:val="0"/>
        <w:snapToGrid w:val="0"/>
        <w:spacing w:after="0" w:line="360" w:lineRule="auto"/>
        <w:ind w:leftChars="0" w:left="0" w:firstLineChars="200" w:firstLine="562"/>
        <w:rPr>
          <w:rFonts w:ascii="黑体" w:eastAsia="黑体" w:hAnsi="黑体"/>
          <w:b/>
          <w:sz w:val="28"/>
          <w:szCs w:val="28"/>
          <w:lang w:val="en"/>
        </w:rPr>
      </w:pPr>
      <w:r>
        <w:rPr>
          <w:rFonts w:ascii="黑体" w:eastAsia="黑体" w:hAnsi="黑体" w:hint="eastAsia"/>
          <w:b/>
          <w:sz w:val="28"/>
          <w:szCs w:val="28"/>
          <w:lang w:val="en"/>
        </w:rPr>
        <w:t>〔</w:t>
      </w:r>
      <w:r>
        <w:rPr>
          <w:rFonts w:ascii="黑体" w:eastAsia="黑体" w:hAnsi="黑体" w:hint="eastAsia"/>
          <w:b/>
          <w:sz w:val="28"/>
          <w:szCs w:val="28"/>
        </w:rPr>
        <w:t>5</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强化国民经济和社会发展规划、城乡规划、土地利用规划、生态环境保护规划等各类规划的衔接。</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6</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乱搭乱建、乱堆乱放、乱设摊点、乱拉乱挂、乱贴乱写乱画、乱扔乱吐。</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7</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w:t>
      </w:r>
      <w:r>
        <w:rPr>
          <w:rFonts w:ascii="仿宋_GB2312" w:eastAsia="仿宋_GB2312" w:hAnsi="仿宋_GB2312" w:cs="仿宋_GB2312" w:hint="eastAsia"/>
          <w:bCs/>
          <w:sz w:val="28"/>
          <w:szCs w:val="28"/>
          <w:lang w:val="en"/>
        </w:rPr>
        <w:t>1</w:t>
      </w:r>
      <w:r>
        <w:rPr>
          <w:rFonts w:ascii="仿宋_GB2312" w:eastAsia="仿宋_GB2312" w:hAnsi="仿宋_GB2312" w:cs="仿宋_GB2312" w:hint="eastAsia"/>
          <w:bCs/>
          <w:sz w:val="28"/>
          <w:szCs w:val="28"/>
          <w:lang w:val="en"/>
        </w:rPr>
        <w:t>”即新型冠状病毒肺炎疫情防控工作方案；“</w:t>
      </w:r>
      <w:r>
        <w:rPr>
          <w:rFonts w:ascii="仿宋_GB2312" w:eastAsia="仿宋_GB2312" w:hAnsi="仿宋_GB2312" w:cs="仿宋_GB2312" w:hint="eastAsia"/>
          <w:bCs/>
          <w:sz w:val="28"/>
          <w:szCs w:val="28"/>
          <w:lang w:val="en"/>
        </w:rPr>
        <w:t>8</w:t>
      </w:r>
      <w:r>
        <w:rPr>
          <w:rFonts w:ascii="仿宋_GB2312" w:eastAsia="仿宋_GB2312" w:hAnsi="仿宋_GB2312" w:cs="仿宋_GB2312" w:hint="eastAsia"/>
          <w:bCs/>
          <w:sz w:val="28"/>
          <w:szCs w:val="28"/>
          <w:lang w:val="en"/>
        </w:rPr>
        <w:t>”即新型冠状病毒肺炎疫情防控应急预案、医疗机构新冠肺炎医疗救治管理工作方案、新冠肺炎疫情常态化监测预警工作方案、机关企事业单位新冠肺炎疫情防控工作方案、新冠肺炎疫情防控集中隔离场所建设管理工作方案、新冠肺炎疫情防控应急支援工作方案、新冠肺炎疫情常态化防控物资保障方案、新冠肺炎疫情社会管控方案；“</w:t>
      </w:r>
      <w:r>
        <w:rPr>
          <w:rFonts w:ascii="仿宋_GB2312" w:eastAsia="仿宋_GB2312" w:hAnsi="仿宋_GB2312" w:cs="仿宋_GB2312" w:hint="eastAsia"/>
          <w:bCs/>
          <w:sz w:val="28"/>
          <w:szCs w:val="28"/>
          <w:lang w:val="en"/>
        </w:rPr>
        <w:t>N</w:t>
      </w:r>
      <w:r>
        <w:rPr>
          <w:rFonts w:ascii="仿宋_GB2312" w:eastAsia="仿宋_GB2312" w:hAnsi="仿宋_GB2312" w:cs="仿宋_GB2312" w:hint="eastAsia"/>
          <w:bCs/>
          <w:sz w:val="28"/>
          <w:szCs w:val="28"/>
          <w:lang w:val="en"/>
        </w:rPr>
        <w:t>”即其他配套防控工作方案、指南等。</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8</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“五有”即有疫情防控指南，有防控管理制度和责任人，有适量防疫物资储备，有属地医疗卫生力量指导支持，有隔离场所和转运安排等措施</w:t>
      </w:r>
      <w:r>
        <w:rPr>
          <w:rFonts w:ascii="仿宋_GB2312" w:eastAsia="仿宋_GB2312" w:hAnsi="仿宋_GB2312" w:cs="仿宋_GB2312" w:hint="eastAsia"/>
          <w:bCs/>
          <w:sz w:val="28"/>
          <w:szCs w:val="28"/>
          <w:lang w:val="en"/>
        </w:rPr>
        <w:t>。“一网格”即苏木镇、嘎查村（社区）组织人员到户、到人</w:t>
      </w:r>
      <w:r>
        <w:rPr>
          <w:rFonts w:ascii="仿宋_GB2312" w:eastAsia="仿宋_GB2312" w:hAnsi="仿宋_GB2312" w:cs="仿宋_GB2312" w:hint="eastAsia"/>
          <w:bCs/>
          <w:sz w:val="28"/>
          <w:szCs w:val="28"/>
          <w:lang w:val="en"/>
        </w:rPr>
        <w:t>,</w:t>
      </w:r>
      <w:r>
        <w:rPr>
          <w:rFonts w:ascii="仿宋_GB2312" w:eastAsia="仿宋_GB2312" w:hAnsi="仿宋_GB2312" w:cs="仿宋_GB2312" w:hint="eastAsia"/>
          <w:bCs/>
          <w:sz w:val="28"/>
          <w:szCs w:val="28"/>
          <w:lang w:val="en"/>
        </w:rPr>
        <w:t>建立“重点人员”“重点企业”的信息台账。</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lastRenderedPageBreak/>
        <w:t>〔</w:t>
      </w:r>
      <w:r>
        <w:rPr>
          <w:rFonts w:ascii="黑体" w:eastAsia="黑体" w:hAnsi="黑体" w:hint="eastAsia"/>
          <w:b/>
          <w:sz w:val="28"/>
          <w:szCs w:val="28"/>
        </w:rPr>
        <w:t>9</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发动和依靠群众，坚持矛盾不上交，就地解决；实现捕人少，治安好</w:t>
      </w:r>
      <w:r>
        <w:rPr>
          <w:rFonts w:ascii="仿宋_GB2312" w:eastAsia="仿宋_GB2312" w:hAnsi="仿宋_GB2312" w:cs="仿宋_GB2312"/>
          <w:bCs/>
          <w:sz w:val="28"/>
          <w:szCs w:val="28"/>
          <w:lang w:val="en"/>
        </w:rPr>
        <w:t>。</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10</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政治意识、大局意识、核心意识、看齐意识</w:t>
      </w:r>
      <w:r>
        <w:rPr>
          <w:rFonts w:ascii="仿宋_GB2312" w:eastAsia="仿宋_GB2312" w:hAnsi="仿宋_GB2312" w:cs="仿宋_GB2312"/>
          <w:bCs/>
          <w:sz w:val="28"/>
          <w:szCs w:val="28"/>
          <w:lang w:val="en"/>
        </w:rPr>
        <w:t>。</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11</w:t>
      </w:r>
      <w:r>
        <w:rPr>
          <w:rFonts w:ascii="黑体" w:eastAsia="黑体" w:hAnsi="黑体" w:hint="eastAsia"/>
          <w:b/>
          <w:sz w:val="28"/>
          <w:szCs w:val="28"/>
          <w:lang w:val="en"/>
        </w:rPr>
        <w:t>〕：</w:t>
      </w:r>
      <w:r>
        <w:rPr>
          <w:rFonts w:ascii="仿宋_GB2312" w:eastAsia="仿宋_GB2312" w:hAnsi="仿宋_GB2312" w:cs="仿宋_GB2312" w:hint="eastAsia"/>
          <w:bCs/>
          <w:spacing w:val="-12"/>
          <w:sz w:val="28"/>
          <w:szCs w:val="28"/>
          <w:lang w:val="en"/>
        </w:rPr>
        <w:t>中国特色社会主义道路自信、理论自信、制度自信、文化自信</w:t>
      </w:r>
      <w:r>
        <w:rPr>
          <w:rFonts w:ascii="仿宋_GB2312" w:eastAsia="仿宋_GB2312" w:hAnsi="仿宋_GB2312" w:cs="仿宋_GB2312"/>
          <w:bCs/>
          <w:spacing w:val="-12"/>
          <w:sz w:val="28"/>
          <w:szCs w:val="28"/>
          <w:lang w:val="en"/>
        </w:rPr>
        <w:t>。</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12</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坚决维护习近平总书记党中央的核心、全党的核心地位，坚决维护党中央权威和集中统一领导</w:t>
      </w:r>
      <w:r>
        <w:rPr>
          <w:rFonts w:ascii="仿宋_GB2312" w:eastAsia="仿宋_GB2312" w:hAnsi="仿宋_GB2312" w:cs="仿宋_GB2312"/>
          <w:bCs/>
          <w:sz w:val="28"/>
          <w:szCs w:val="28"/>
          <w:lang w:val="en"/>
        </w:rPr>
        <w:t>。</w:t>
      </w:r>
      <w:r>
        <w:rPr>
          <w:rFonts w:ascii="仿宋_GB2312" w:eastAsia="仿宋_GB2312" w:hAnsi="仿宋_GB2312" w:cs="仿宋_GB2312"/>
          <w:bCs/>
          <w:sz w:val="28"/>
          <w:szCs w:val="28"/>
          <w:lang w:val="en"/>
        </w:rPr>
        <w:t xml:space="preserve"> </w:t>
      </w:r>
    </w:p>
    <w:p w:rsidR="00117AB8" w:rsidRDefault="00014026">
      <w:pPr>
        <w:pStyle w:val="21"/>
        <w:adjustRightInd w:val="0"/>
        <w:snapToGrid w:val="0"/>
        <w:spacing w:after="0" w:line="360" w:lineRule="auto"/>
        <w:ind w:leftChars="0" w:left="0" w:firstLineChars="200" w:firstLine="562"/>
        <w:rPr>
          <w:lang w:val="en" w:bidi="mn-Mong-CN"/>
        </w:rPr>
      </w:pPr>
      <w:r>
        <w:rPr>
          <w:rFonts w:ascii="黑体" w:eastAsia="黑体" w:hAnsi="黑体" w:hint="eastAsia"/>
          <w:b/>
          <w:sz w:val="28"/>
          <w:szCs w:val="28"/>
          <w:lang w:val="en"/>
        </w:rPr>
        <w:t>〔</w:t>
      </w:r>
      <w:r>
        <w:rPr>
          <w:rFonts w:ascii="黑体" w:eastAsia="黑体" w:hAnsi="黑体" w:hint="eastAsia"/>
          <w:b/>
          <w:sz w:val="28"/>
          <w:szCs w:val="28"/>
        </w:rPr>
        <w:t>13</w:t>
      </w:r>
      <w:r>
        <w:rPr>
          <w:rFonts w:ascii="黑体" w:eastAsia="黑体" w:hAnsi="黑体" w:hint="eastAsia"/>
          <w:b/>
          <w:sz w:val="28"/>
          <w:szCs w:val="28"/>
          <w:lang w:val="en"/>
        </w:rPr>
        <w:t>〕：</w:t>
      </w:r>
      <w:hyperlink r:id="rId8" w:tgtFrame="/home/inspur/文档x/_blank" w:history="1">
        <w:r>
          <w:rPr>
            <w:rFonts w:ascii="仿宋_GB2312" w:eastAsia="仿宋_GB2312" w:hAnsi="仿宋_GB2312" w:cs="仿宋_GB2312" w:hint="eastAsia"/>
            <w:bCs/>
            <w:sz w:val="28"/>
            <w:szCs w:val="28"/>
            <w:lang w:val="en"/>
          </w:rPr>
          <w:t>形式主义</w:t>
        </w:r>
      </w:hyperlink>
      <w:r>
        <w:rPr>
          <w:rFonts w:ascii="仿宋_GB2312" w:eastAsia="仿宋_GB2312" w:hAnsi="仿宋_GB2312" w:cs="仿宋_GB2312" w:hint="eastAsia"/>
          <w:bCs/>
          <w:sz w:val="28"/>
          <w:szCs w:val="28"/>
          <w:lang w:val="en"/>
        </w:rPr>
        <w:t>、</w:t>
      </w:r>
      <w:hyperlink r:id="rId9" w:tgtFrame="/home/inspur/文档x/_blank" w:history="1">
        <w:r>
          <w:rPr>
            <w:rFonts w:ascii="仿宋_GB2312" w:eastAsia="仿宋_GB2312" w:hAnsi="仿宋_GB2312" w:cs="仿宋_GB2312" w:hint="eastAsia"/>
            <w:bCs/>
            <w:sz w:val="28"/>
            <w:szCs w:val="28"/>
            <w:lang w:val="en"/>
          </w:rPr>
          <w:t>官僚主义</w:t>
        </w:r>
      </w:hyperlink>
      <w:r>
        <w:rPr>
          <w:rFonts w:ascii="仿宋_GB2312" w:eastAsia="仿宋_GB2312" w:hAnsi="仿宋_GB2312" w:cs="仿宋_GB2312" w:hint="eastAsia"/>
          <w:bCs/>
          <w:sz w:val="28"/>
          <w:szCs w:val="28"/>
          <w:lang w:val="en"/>
        </w:rPr>
        <w:t>、</w:t>
      </w:r>
      <w:hyperlink r:id="rId10" w:tgtFrame="/home/inspur/文档x/_blank" w:history="1">
        <w:r>
          <w:rPr>
            <w:rFonts w:ascii="仿宋_GB2312" w:eastAsia="仿宋_GB2312" w:hAnsi="仿宋_GB2312" w:cs="仿宋_GB2312" w:hint="eastAsia"/>
            <w:bCs/>
            <w:sz w:val="28"/>
            <w:szCs w:val="28"/>
            <w:lang w:val="en"/>
          </w:rPr>
          <w:t>享乐主义</w:t>
        </w:r>
      </w:hyperlink>
      <w:r>
        <w:rPr>
          <w:rFonts w:ascii="仿宋_GB2312" w:eastAsia="仿宋_GB2312" w:hAnsi="仿宋_GB2312" w:cs="仿宋_GB2312" w:hint="eastAsia"/>
          <w:bCs/>
          <w:sz w:val="28"/>
          <w:szCs w:val="28"/>
          <w:lang w:val="en"/>
        </w:rPr>
        <w:t>和奢靡之风。</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14</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在中华人民共和国成立</w:t>
      </w:r>
      <w:r>
        <w:rPr>
          <w:rFonts w:ascii="仿宋_GB2312" w:eastAsia="仿宋_GB2312" w:hAnsi="仿宋_GB2312" w:cs="仿宋_GB2312" w:hint="eastAsia"/>
          <w:bCs/>
          <w:sz w:val="28"/>
          <w:szCs w:val="28"/>
          <w:lang w:val="en"/>
        </w:rPr>
        <w:t>100</w:t>
      </w:r>
      <w:r>
        <w:rPr>
          <w:rFonts w:ascii="仿宋_GB2312" w:eastAsia="仿宋_GB2312" w:hAnsi="仿宋_GB2312" w:cs="仿宋_GB2312" w:hint="eastAsia"/>
          <w:bCs/>
          <w:sz w:val="28"/>
          <w:szCs w:val="28"/>
          <w:lang w:val="en"/>
        </w:rPr>
        <w:t>年后建设一个富强、民主、文明、和谐的社会主义现代化国家。</w:t>
      </w:r>
      <w:r>
        <w:rPr>
          <w:rFonts w:ascii="仿宋_GB2312" w:eastAsia="仿宋_GB2312" w:hAnsi="仿宋_GB2312" w:cs="仿宋_GB2312"/>
          <w:bCs/>
          <w:sz w:val="28"/>
          <w:szCs w:val="28"/>
          <w:lang w:val="en"/>
        </w:rPr>
        <w:t xml:space="preserve"> </w:t>
      </w:r>
    </w:p>
    <w:p w:rsidR="00117AB8" w:rsidRDefault="00014026">
      <w:pPr>
        <w:pStyle w:val="21"/>
        <w:adjustRightInd w:val="0"/>
        <w:snapToGrid w:val="0"/>
        <w:spacing w:after="0" w:line="360" w:lineRule="auto"/>
        <w:ind w:leftChars="0" w:left="0" w:firstLineChars="200" w:firstLine="562"/>
        <w:rPr>
          <w:rFonts w:ascii="黑体" w:eastAsia="黑体" w:hAnsi="黑体"/>
          <w:b/>
          <w:sz w:val="28"/>
          <w:szCs w:val="28"/>
          <w:lang w:val="en"/>
        </w:rPr>
      </w:pPr>
      <w:r>
        <w:rPr>
          <w:rFonts w:ascii="黑体" w:eastAsia="黑体" w:hAnsi="黑体" w:hint="eastAsia"/>
          <w:b/>
          <w:sz w:val="28"/>
          <w:szCs w:val="28"/>
          <w:lang w:val="en"/>
        </w:rPr>
        <w:t>〔</w:t>
      </w:r>
      <w:r>
        <w:rPr>
          <w:rFonts w:ascii="黑体" w:eastAsia="黑体" w:hAnsi="黑体" w:hint="eastAsia"/>
          <w:b/>
          <w:sz w:val="28"/>
          <w:szCs w:val="28"/>
        </w:rPr>
        <w:t>15</w:t>
      </w:r>
      <w:r>
        <w:rPr>
          <w:rFonts w:ascii="黑体" w:eastAsia="黑体" w:hAnsi="黑体" w:hint="eastAsia"/>
          <w:b/>
          <w:sz w:val="28"/>
          <w:szCs w:val="28"/>
          <w:lang w:val="en"/>
        </w:rPr>
        <w:t>〕：</w:t>
      </w:r>
      <w:proofErr w:type="gramStart"/>
      <w:r>
        <w:rPr>
          <w:rFonts w:ascii="仿宋_GB2312" w:eastAsia="仿宋_GB2312" w:hAnsi="仿宋_GB2312" w:cs="仿宋_GB2312" w:hint="eastAsia"/>
          <w:bCs/>
          <w:sz w:val="28"/>
          <w:szCs w:val="28"/>
          <w:lang w:val="en"/>
        </w:rPr>
        <w:t>碳达峰</w:t>
      </w:r>
      <w:proofErr w:type="gramEnd"/>
      <w:r>
        <w:rPr>
          <w:rFonts w:ascii="仿宋_GB2312" w:eastAsia="仿宋_GB2312" w:hAnsi="仿宋_GB2312" w:cs="仿宋_GB2312" w:hint="eastAsia"/>
          <w:bCs/>
          <w:sz w:val="28"/>
          <w:szCs w:val="28"/>
          <w:lang w:val="en"/>
        </w:rPr>
        <w:t>：到</w:t>
      </w:r>
      <w:r>
        <w:rPr>
          <w:rFonts w:ascii="仿宋_GB2312" w:eastAsia="仿宋_GB2312" w:hAnsi="仿宋_GB2312" w:cs="仿宋_GB2312" w:hint="eastAsia"/>
          <w:bCs/>
          <w:sz w:val="28"/>
          <w:szCs w:val="28"/>
          <w:lang w:val="en"/>
        </w:rPr>
        <w:t>2030</w:t>
      </w:r>
      <w:r>
        <w:rPr>
          <w:rFonts w:ascii="仿宋_GB2312" w:eastAsia="仿宋_GB2312" w:hAnsi="仿宋_GB2312" w:cs="仿宋_GB2312" w:hint="eastAsia"/>
          <w:bCs/>
          <w:sz w:val="28"/>
          <w:szCs w:val="28"/>
          <w:lang w:val="en"/>
        </w:rPr>
        <w:t>年二氧化碳排放量达到峰值并实现稳中有降；碳中和：到</w:t>
      </w:r>
      <w:r>
        <w:rPr>
          <w:rFonts w:ascii="仿宋_GB2312" w:eastAsia="仿宋_GB2312" w:hAnsi="仿宋_GB2312" w:cs="仿宋_GB2312" w:hint="eastAsia"/>
          <w:bCs/>
          <w:sz w:val="28"/>
          <w:szCs w:val="28"/>
          <w:lang w:val="en"/>
        </w:rPr>
        <w:t>2060</w:t>
      </w:r>
      <w:r>
        <w:rPr>
          <w:rFonts w:ascii="仿宋_GB2312" w:eastAsia="仿宋_GB2312" w:hAnsi="仿宋_GB2312" w:cs="仿宋_GB2312" w:hint="eastAsia"/>
          <w:bCs/>
          <w:sz w:val="28"/>
          <w:szCs w:val="28"/>
          <w:lang w:val="en"/>
        </w:rPr>
        <w:t>年二氧化碳排放量与吸收量达到动态平衡</w:t>
      </w:r>
      <w:r>
        <w:rPr>
          <w:rFonts w:ascii="仿宋_GB2312" w:eastAsia="仿宋_GB2312" w:hAnsi="仿宋_GB2312" w:cs="仿宋_GB2312"/>
          <w:bCs/>
          <w:sz w:val="28"/>
          <w:szCs w:val="28"/>
          <w:lang w:val="en"/>
        </w:rPr>
        <w:t>。</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16</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努力把内蒙古建设成我国北方重要的生态安全屏障；祖国北疆安全稳定屏障。</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17</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努力把内蒙古建设成我国北方重要的国家重要能源和战略资源基地、国家重要农畜产品生产基地。</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18</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努力把内蒙古建设成我国向北开放的重要桥头堡。</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19</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经济建设、政治建设、文化建设、社会建设和生态文明建设五位一体，全面推进。</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20</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全面建设社会主义现代化国家、全面深化改革、全面依法治国、全面从严治党。</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21</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生态保护红线、环境质量底线、资源利用上线和生态环境准入清单</w:t>
      </w:r>
      <w:r>
        <w:rPr>
          <w:rFonts w:ascii="仿宋_GB2312" w:eastAsia="仿宋_GB2312" w:hAnsi="仿宋_GB2312" w:cs="仿宋_GB2312"/>
          <w:bCs/>
          <w:sz w:val="28"/>
          <w:szCs w:val="28"/>
          <w:lang w:val="en"/>
        </w:rPr>
        <w:t>。</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22</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根据城镇空间、农业空间、生态空间三种类型的空间</w:t>
      </w:r>
      <w:r>
        <w:rPr>
          <w:rFonts w:ascii="仿宋_GB2312" w:eastAsia="仿宋_GB2312" w:hAnsi="仿宋_GB2312" w:cs="仿宋_GB2312" w:hint="eastAsia"/>
          <w:bCs/>
          <w:sz w:val="28"/>
          <w:szCs w:val="28"/>
          <w:lang w:val="en"/>
        </w:rPr>
        <w:t>,</w:t>
      </w:r>
      <w:r>
        <w:rPr>
          <w:rFonts w:ascii="仿宋_GB2312" w:eastAsia="仿宋_GB2312" w:hAnsi="仿宋_GB2312" w:cs="仿宋_GB2312" w:hint="eastAsia"/>
          <w:bCs/>
          <w:sz w:val="28"/>
          <w:szCs w:val="28"/>
          <w:lang w:val="en"/>
        </w:rPr>
        <w:t>分别</w:t>
      </w:r>
      <w:r>
        <w:rPr>
          <w:rFonts w:ascii="仿宋_GB2312" w:eastAsia="仿宋_GB2312" w:hAnsi="仿宋_GB2312" w:cs="仿宋_GB2312" w:hint="eastAsia"/>
          <w:bCs/>
          <w:sz w:val="28"/>
          <w:szCs w:val="28"/>
          <w:lang w:val="en"/>
        </w:rPr>
        <w:lastRenderedPageBreak/>
        <w:t>对应划定的城镇开发边界、永久基本农田保护红线、生态保护红线三条控制线。</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23</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推进品种培优、品质提升、品牌打造和标准化生产，引领农业绿色发展，提升农业质量效益和竞争力。</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24</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明安图镇、</w:t>
      </w:r>
      <w:proofErr w:type="gramStart"/>
      <w:r>
        <w:rPr>
          <w:rFonts w:ascii="仿宋_GB2312" w:eastAsia="仿宋_GB2312" w:hAnsi="仿宋_GB2312" w:cs="仿宋_GB2312" w:hint="eastAsia"/>
          <w:bCs/>
          <w:sz w:val="28"/>
          <w:szCs w:val="28"/>
          <w:lang w:val="en"/>
        </w:rPr>
        <w:t>星耀镇为</w:t>
      </w:r>
      <w:proofErr w:type="gramEnd"/>
      <w:r>
        <w:rPr>
          <w:rFonts w:ascii="仿宋_GB2312" w:eastAsia="仿宋_GB2312" w:hAnsi="仿宋_GB2312" w:cs="仿宋_GB2312" w:hint="eastAsia"/>
          <w:bCs/>
          <w:sz w:val="28"/>
          <w:szCs w:val="28"/>
          <w:lang w:val="en"/>
        </w:rPr>
        <w:t>两点，</w:t>
      </w:r>
      <w:r>
        <w:rPr>
          <w:rFonts w:ascii="仿宋_GB2312" w:eastAsia="仿宋_GB2312" w:hAnsi="仿宋_GB2312" w:cs="仿宋_GB2312" w:hint="eastAsia"/>
          <w:bCs/>
          <w:sz w:val="28"/>
          <w:szCs w:val="28"/>
        </w:rPr>
        <w:t>G510</w:t>
      </w:r>
      <w:r>
        <w:rPr>
          <w:rFonts w:ascii="仿宋_GB2312" w:eastAsia="仿宋_GB2312" w:hAnsi="仿宋_GB2312" w:cs="仿宋_GB2312" w:hint="eastAsia"/>
          <w:bCs/>
          <w:sz w:val="28"/>
          <w:szCs w:val="28"/>
          <w:lang w:val="en"/>
        </w:rPr>
        <w:t>、</w:t>
      </w:r>
      <w:r>
        <w:rPr>
          <w:rFonts w:ascii="仿宋_GB2312" w:eastAsia="仿宋_GB2312" w:hAnsi="仿宋_GB2312" w:cs="仿宋_GB2312" w:hint="eastAsia"/>
          <w:bCs/>
          <w:sz w:val="28"/>
          <w:szCs w:val="28"/>
        </w:rPr>
        <w:t>S105</w:t>
      </w:r>
      <w:r>
        <w:rPr>
          <w:rFonts w:ascii="仿宋_GB2312" w:eastAsia="仿宋_GB2312" w:hAnsi="仿宋_GB2312" w:cs="仿宋_GB2312" w:hint="eastAsia"/>
          <w:bCs/>
          <w:sz w:val="28"/>
          <w:szCs w:val="28"/>
          <w:lang w:val="en"/>
        </w:rPr>
        <w:t>为两线。</w:t>
      </w:r>
    </w:p>
    <w:p w:rsidR="00117AB8" w:rsidRDefault="00014026">
      <w:pPr>
        <w:pStyle w:val="21"/>
        <w:adjustRightInd w:val="0"/>
        <w:snapToGrid w:val="0"/>
        <w:spacing w:after="0" w:line="360" w:lineRule="auto"/>
        <w:ind w:leftChars="0" w:left="0" w:firstLineChars="200" w:firstLine="562"/>
        <w:rPr>
          <w:rFonts w:ascii="黑体" w:eastAsia="黑体" w:hAnsi="黑体"/>
          <w:b/>
          <w:sz w:val="28"/>
          <w:szCs w:val="28"/>
          <w:lang w:val="en"/>
        </w:rPr>
      </w:pPr>
      <w:r>
        <w:rPr>
          <w:rFonts w:ascii="黑体" w:eastAsia="黑体" w:hAnsi="黑体" w:hint="eastAsia"/>
          <w:b/>
          <w:sz w:val="28"/>
          <w:szCs w:val="28"/>
          <w:lang w:val="en"/>
        </w:rPr>
        <w:t>〔</w:t>
      </w:r>
      <w:r>
        <w:rPr>
          <w:rFonts w:ascii="黑体" w:eastAsia="黑体" w:hAnsi="黑体" w:hint="eastAsia"/>
          <w:b/>
          <w:sz w:val="28"/>
          <w:szCs w:val="28"/>
        </w:rPr>
        <w:t>25</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一网办、一次办、掌上办、帮您办。</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26</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依托一体化在线政务服务平台</w:t>
      </w:r>
      <w:r>
        <w:rPr>
          <w:rFonts w:ascii="仿宋_GB2312" w:eastAsia="仿宋_GB2312" w:hAnsi="仿宋_GB2312" w:cs="仿宋_GB2312" w:hint="eastAsia"/>
          <w:bCs/>
          <w:sz w:val="28"/>
          <w:szCs w:val="28"/>
          <w:lang w:val="en"/>
        </w:rPr>
        <w:t>,</w:t>
      </w:r>
      <w:r>
        <w:rPr>
          <w:rFonts w:ascii="仿宋_GB2312" w:eastAsia="仿宋_GB2312" w:hAnsi="仿宋_GB2312" w:cs="仿宋_GB2312" w:hint="eastAsia"/>
          <w:bCs/>
          <w:sz w:val="28"/>
          <w:szCs w:val="28"/>
          <w:lang w:val="en"/>
        </w:rPr>
        <w:t>推行政务服务事项网上办理。</w:t>
      </w:r>
    </w:p>
    <w:p w:rsidR="00117AB8" w:rsidRDefault="00014026">
      <w:pPr>
        <w:pStyle w:val="21"/>
        <w:adjustRightInd w:val="0"/>
        <w:snapToGrid w:val="0"/>
        <w:spacing w:after="0" w:line="360" w:lineRule="auto"/>
        <w:ind w:leftChars="0" w:left="0" w:firstLineChars="200" w:firstLine="562"/>
        <w:rPr>
          <w:rFonts w:ascii="黑体" w:eastAsia="黑体" w:hAnsi="黑体"/>
          <w:b/>
          <w:sz w:val="28"/>
          <w:szCs w:val="28"/>
          <w:lang w:val="en"/>
        </w:rPr>
      </w:pPr>
      <w:r>
        <w:rPr>
          <w:rFonts w:ascii="黑体" w:eastAsia="黑体" w:hAnsi="黑体" w:hint="eastAsia"/>
          <w:b/>
          <w:sz w:val="28"/>
          <w:szCs w:val="28"/>
          <w:lang w:val="en"/>
        </w:rPr>
        <w:t>〔</w:t>
      </w:r>
      <w:r>
        <w:rPr>
          <w:rFonts w:ascii="黑体" w:eastAsia="黑体" w:hAnsi="黑体" w:hint="eastAsia"/>
          <w:b/>
          <w:sz w:val="28"/>
          <w:szCs w:val="28"/>
        </w:rPr>
        <w:t>2</w:t>
      </w:r>
      <w:r>
        <w:rPr>
          <w:rFonts w:ascii="黑体" w:eastAsia="黑体" w:hAnsi="黑体"/>
          <w:b/>
          <w:sz w:val="28"/>
          <w:szCs w:val="28"/>
        </w:rPr>
        <w:t>7</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通过政务服务大厅，实现政务服务事项厅内办理。</w:t>
      </w:r>
    </w:p>
    <w:p w:rsidR="00117AB8" w:rsidRDefault="00014026">
      <w:pPr>
        <w:pStyle w:val="21"/>
        <w:adjustRightInd w:val="0"/>
        <w:snapToGrid w:val="0"/>
        <w:spacing w:after="0" w:line="360" w:lineRule="auto"/>
        <w:ind w:leftChars="0" w:left="0" w:firstLineChars="200" w:firstLine="562"/>
        <w:rPr>
          <w:rFonts w:ascii="仿宋_GB2312" w:eastAsia="仿宋_GB2312" w:hAnsi="仿宋_GB2312" w:cs="仿宋_GB2312"/>
          <w:bCs/>
          <w:sz w:val="28"/>
          <w:szCs w:val="28"/>
          <w:lang w:val="en"/>
        </w:rPr>
      </w:pPr>
      <w:r>
        <w:rPr>
          <w:rFonts w:ascii="黑体" w:eastAsia="黑体" w:hAnsi="黑体" w:hint="eastAsia"/>
          <w:b/>
          <w:sz w:val="28"/>
          <w:szCs w:val="28"/>
          <w:lang w:val="en"/>
        </w:rPr>
        <w:t>〔</w:t>
      </w:r>
      <w:r>
        <w:rPr>
          <w:rFonts w:ascii="黑体" w:eastAsia="黑体" w:hAnsi="黑体" w:hint="eastAsia"/>
          <w:b/>
          <w:sz w:val="28"/>
          <w:szCs w:val="28"/>
        </w:rPr>
        <w:t>2</w:t>
      </w:r>
      <w:r>
        <w:rPr>
          <w:rFonts w:ascii="黑体" w:eastAsia="黑体" w:hAnsi="黑体"/>
          <w:b/>
          <w:sz w:val="28"/>
          <w:szCs w:val="28"/>
        </w:rPr>
        <w:t>8</w:t>
      </w:r>
      <w:r>
        <w:rPr>
          <w:rFonts w:ascii="黑体" w:eastAsia="黑体" w:hAnsi="黑体" w:hint="eastAsia"/>
          <w:b/>
          <w:sz w:val="28"/>
          <w:szCs w:val="28"/>
          <w:lang w:val="en"/>
        </w:rPr>
        <w:t>〕：</w:t>
      </w:r>
      <w:r>
        <w:rPr>
          <w:rFonts w:ascii="仿宋_GB2312" w:eastAsia="仿宋_GB2312" w:hAnsi="仿宋_GB2312" w:cs="仿宋_GB2312" w:hint="eastAsia"/>
          <w:bCs/>
          <w:spacing w:val="-12"/>
          <w:sz w:val="28"/>
          <w:szCs w:val="28"/>
          <w:lang w:val="en"/>
        </w:rPr>
        <w:t>摘帽不摘责任、摘帽不摘政策、摘帽不摘帮扶和摘帽不摘监管。</w:t>
      </w:r>
    </w:p>
    <w:p w:rsidR="00117AB8" w:rsidRDefault="00014026">
      <w:pPr>
        <w:pStyle w:val="21"/>
        <w:adjustRightInd w:val="0"/>
        <w:snapToGrid w:val="0"/>
        <w:spacing w:after="0" w:line="360" w:lineRule="auto"/>
        <w:ind w:leftChars="0" w:left="0" w:firstLineChars="200" w:firstLine="562"/>
        <w:rPr>
          <w:rFonts w:ascii="黑体" w:eastAsia="黑体" w:hAnsi="黑体"/>
          <w:b/>
          <w:sz w:val="28"/>
          <w:szCs w:val="28"/>
          <w:lang w:val="en"/>
        </w:rPr>
      </w:pPr>
      <w:r>
        <w:rPr>
          <w:rFonts w:ascii="黑体" w:eastAsia="黑体" w:hAnsi="黑体" w:hint="eastAsia"/>
          <w:b/>
          <w:sz w:val="28"/>
          <w:szCs w:val="28"/>
          <w:lang w:val="en"/>
        </w:rPr>
        <w:t>〔</w:t>
      </w:r>
      <w:r>
        <w:rPr>
          <w:rFonts w:ascii="黑体" w:eastAsia="黑体" w:hAnsi="黑体" w:hint="eastAsia"/>
          <w:b/>
          <w:sz w:val="28"/>
          <w:szCs w:val="28"/>
        </w:rPr>
        <w:t>2</w:t>
      </w:r>
      <w:r>
        <w:rPr>
          <w:rFonts w:ascii="黑体" w:eastAsia="黑体" w:hAnsi="黑体"/>
          <w:b/>
          <w:sz w:val="28"/>
          <w:szCs w:val="28"/>
        </w:rPr>
        <w:t>9</w:t>
      </w:r>
      <w:r>
        <w:rPr>
          <w:rFonts w:ascii="黑体" w:eastAsia="黑体" w:hAnsi="黑体" w:hint="eastAsia"/>
          <w:b/>
          <w:sz w:val="28"/>
          <w:szCs w:val="28"/>
          <w:lang w:val="en"/>
        </w:rPr>
        <w:t>〕：</w:t>
      </w:r>
      <w:r>
        <w:rPr>
          <w:rFonts w:ascii="仿宋_GB2312" w:eastAsia="仿宋_GB2312" w:hAnsi="仿宋_GB2312" w:cs="仿宋_GB2312" w:hint="eastAsia"/>
          <w:bCs/>
          <w:sz w:val="28"/>
          <w:szCs w:val="28"/>
          <w:lang w:val="en"/>
        </w:rPr>
        <w:t>有效减轻义务教育阶段学生过重作业负担和校外培训负担。</w:t>
      </w:r>
    </w:p>
    <w:p w:rsidR="00117AB8" w:rsidRDefault="00014026">
      <w:pPr>
        <w:pStyle w:val="21"/>
        <w:adjustRightInd w:val="0"/>
        <w:snapToGrid w:val="0"/>
        <w:spacing w:after="0" w:line="360" w:lineRule="auto"/>
        <w:ind w:leftChars="0" w:left="0" w:firstLineChars="200" w:firstLine="562"/>
        <w:rPr>
          <w:rFonts w:ascii="黑体" w:eastAsia="黑体" w:hAnsi="黑体"/>
          <w:b/>
          <w:sz w:val="28"/>
          <w:szCs w:val="28"/>
          <w:lang w:val="en"/>
        </w:rPr>
      </w:pPr>
      <w:r>
        <w:rPr>
          <w:rFonts w:ascii="黑体" w:eastAsia="黑体" w:hAnsi="黑体" w:hint="eastAsia"/>
          <w:b/>
          <w:sz w:val="28"/>
          <w:szCs w:val="28"/>
          <w:lang w:val="en"/>
        </w:rPr>
        <w:t>〔</w:t>
      </w:r>
      <w:r>
        <w:rPr>
          <w:rFonts w:ascii="黑体" w:eastAsia="黑体" w:hAnsi="黑体"/>
          <w:b/>
          <w:sz w:val="28"/>
          <w:szCs w:val="28"/>
        </w:rPr>
        <w:t>30</w:t>
      </w:r>
      <w:r>
        <w:rPr>
          <w:rFonts w:ascii="黑体" w:eastAsia="黑体" w:hAnsi="黑体" w:hint="eastAsia"/>
          <w:b/>
          <w:sz w:val="28"/>
          <w:szCs w:val="28"/>
          <w:lang w:val="en"/>
        </w:rPr>
        <w:t>〕：</w:t>
      </w:r>
      <w:r>
        <w:rPr>
          <w:rFonts w:ascii="仿宋_GB2312" w:eastAsia="仿宋_GB2312" w:hAnsi="宋体" w:cs="仿宋_GB2312" w:hint="eastAsia"/>
          <w:spacing w:val="12"/>
          <w:sz w:val="28"/>
          <w:szCs w:val="28"/>
        </w:rPr>
        <w:t>不发生进京到非接待场所上访事件，不发生重大群体性信访事件、不发生规模性</w:t>
      </w:r>
      <w:proofErr w:type="gramStart"/>
      <w:r>
        <w:rPr>
          <w:rFonts w:ascii="仿宋_GB2312" w:eastAsia="仿宋_GB2312" w:hAnsi="宋体" w:cs="仿宋_GB2312" w:hint="eastAsia"/>
          <w:spacing w:val="12"/>
          <w:sz w:val="28"/>
          <w:szCs w:val="28"/>
        </w:rPr>
        <w:t>进京赴区到盟</w:t>
      </w:r>
      <w:proofErr w:type="gramEnd"/>
      <w:r>
        <w:rPr>
          <w:rFonts w:ascii="仿宋_GB2312" w:eastAsia="仿宋_GB2312" w:hAnsi="宋体" w:cs="仿宋_GB2312" w:hint="eastAsia"/>
          <w:spacing w:val="12"/>
          <w:sz w:val="28"/>
          <w:szCs w:val="28"/>
        </w:rPr>
        <w:t>上访、不发生因信访问题引发的个人极端事件或负面舆情炒作。</w:t>
      </w:r>
    </w:p>
    <w:sectPr w:rsidR="00117AB8">
      <w:headerReference w:type="even" r:id="rId11"/>
      <w:footerReference w:type="even" r:id="rId12"/>
      <w:footerReference w:type="default" r:id="rId13"/>
      <w:pgSz w:w="11906" w:h="16838"/>
      <w:pgMar w:top="1985" w:right="1474" w:bottom="1985" w:left="1474"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026" w:rsidRDefault="00014026">
      <w:r>
        <w:separator/>
      </w:r>
    </w:p>
  </w:endnote>
  <w:endnote w:type="continuationSeparator" w:id="0">
    <w:p w:rsidR="00014026" w:rsidRDefault="0001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altName w:val="华文仿宋"/>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等线">
    <w:altName w:val="华文仿宋"/>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B8" w:rsidRDefault="00014026">
    <w:pPr>
      <w:pStyle w:val="a5"/>
    </w:pPr>
    <w:r>
      <w:rPr>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-71120</wp:posOffset>
              </wp:positionV>
              <wp:extent cx="1089025" cy="215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89025" cy="215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7AB8" w:rsidRDefault="00014026">
                          <w:pPr>
                            <w:pStyle w:val="a5"/>
                            <w:ind w:firstLineChars="100" w:firstLine="280"/>
                            <w:rPr>
                              <w:rFonts w:ascii="华文宋体" w:eastAsia="华文宋体" w:hAnsi="华文宋体" w:cs="华文宋体"/>
                              <w:sz w:val="28"/>
                              <w:szCs w:val="28"/>
                            </w:rPr>
                          </w:pPr>
                          <w:r>
                            <w:rPr>
                              <w:rFonts w:ascii="华文宋体" w:eastAsia="华文宋体" w:hAnsi="华文宋体" w:cs="华文宋体" w:hint="eastAsia"/>
                              <w:sz w:val="28"/>
                              <w:szCs w:val="28"/>
                            </w:rPr>
                            <w:t>—</w:t>
                          </w:r>
                          <w:r>
                            <w:rPr>
                              <w:rFonts w:ascii="华文宋体" w:eastAsia="华文宋体" w:hAnsi="华文宋体" w:cs="华文宋体" w:hint="eastAsia"/>
                              <w:sz w:val="28"/>
                              <w:szCs w:val="28"/>
                            </w:rPr>
                            <w:t xml:space="preserve"> </w:t>
                          </w:r>
                          <w:r>
                            <w:rPr>
                              <w:rFonts w:ascii="华文宋体" w:eastAsia="华文宋体" w:hAnsi="华文宋体" w:cs="华文宋体" w:hint="eastAsia"/>
                              <w:sz w:val="28"/>
                              <w:szCs w:val="28"/>
                            </w:rPr>
                            <w:fldChar w:fldCharType="begin"/>
                          </w:r>
                          <w:r>
                            <w:rPr>
                              <w:rFonts w:ascii="华文宋体" w:eastAsia="华文宋体" w:hAnsi="华文宋体" w:cs="华文宋体" w:hint="eastAsia"/>
                              <w:sz w:val="28"/>
                              <w:szCs w:val="28"/>
                            </w:rPr>
                            <w:instrText xml:space="preserve"> PAGE  \* MERGEFORMAT </w:instrText>
                          </w:r>
                          <w:r>
                            <w:rPr>
                              <w:rFonts w:ascii="华文宋体" w:eastAsia="华文宋体" w:hAnsi="华文宋体" w:cs="华文宋体" w:hint="eastAsia"/>
                              <w:sz w:val="28"/>
                              <w:szCs w:val="28"/>
                            </w:rPr>
                            <w:fldChar w:fldCharType="separate"/>
                          </w:r>
                          <w:r w:rsidR="00BE5F5D">
                            <w:rPr>
                              <w:rFonts w:ascii="华文宋体" w:eastAsia="华文宋体" w:hAnsi="华文宋体" w:cs="华文宋体"/>
                              <w:noProof/>
                              <w:sz w:val="28"/>
                              <w:szCs w:val="28"/>
                            </w:rPr>
                            <w:t>6</w:t>
                          </w:r>
                          <w:r>
                            <w:rPr>
                              <w:rFonts w:ascii="华文宋体" w:eastAsia="华文宋体" w:hAnsi="华文宋体" w:cs="华文宋体" w:hint="eastAsia"/>
                              <w:sz w:val="28"/>
                              <w:szCs w:val="28"/>
                            </w:rPr>
                            <w:fldChar w:fldCharType="end"/>
                          </w:r>
                          <w:r>
                            <w:rPr>
                              <w:rFonts w:ascii="华文宋体" w:eastAsia="华文宋体" w:hAnsi="华文宋体" w:cs="华文宋体"/>
                              <w:sz w:val="28"/>
                              <w:szCs w:val="28"/>
                            </w:rPr>
                            <w:t xml:space="preserve"> </w:t>
                          </w:r>
                          <w:r>
                            <w:rPr>
                              <w:rFonts w:ascii="华文宋体" w:eastAsia="华文宋体" w:hAnsi="华文宋体" w:cs="华文宋体" w:hint="eastAsia"/>
                              <w:sz w:val="28"/>
                              <w:szCs w:val="28"/>
                            </w:rPr>
                            <w:t xml:space="preserve"> </w:t>
                          </w:r>
                          <w:r>
                            <w:rPr>
                              <w:rFonts w:ascii="华文宋体" w:eastAsia="华文宋体" w:hAnsi="华文宋体" w:cs="华文宋体"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5.6pt;width:85.75pt;height:16.9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" filled="f" stroked="f" strokeweight=".5pt">
              <v:textbox inset="0,0,0,0">
                <w:txbxContent>
                  <w:p w:rsidR="00117AB8" w:rsidRDefault="00014026">
                    <w:pPr>
                      <w:pStyle w:val="a5"/>
                      <w:ind w:firstLineChars="100" w:firstLine="280"/>
                      <w:rPr>
                        <w:rFonts w:ascii="华文宋体" w:eastAsia="华文宋体" w:hAnsi="华文宋体" w:cs="华文宋体"/>
                        <w:sz w:val="28"/>
                        <w:szCs w:val="28"/>
                      </w:rPr>
                    </w:pPr>
                    <w:r>
                      <w:rPr>
                        <w:rFonts w:ascii="华文宋体" w:eastAsia="华文宋体" w:hAnsi="华文宋体" w:cs="华文宋体" w:hint="eastAsia"/>
                        <w:sz w:val="28"/>
                        <w:szCs w:val="28"/>
                      </w:rPr>
                      <w:t>—</w:t>
                    </w:r>
                    <w:r>
                      <w:rPr>
                        <w:rFonts w:ascii="华文宋体" w:eastAsia="华文宋体" w:hAnsi="华文宋体" w:cs="华文宋体" w:hint="eastAsia"/>
                        <w:sz w:val="28"/>
                        <w:szCs w:val="28"/>
                      </w:rPr>
                      <w:t xml:space="preserve"> </w:t>
                    </w:r>
                    <w:r>
                      <w:rPr>
                        <w:rFonts w:ascii="华文宋体" w:eastAsia="华文宋体" w:hAnsi="华文宋体" w:cs="华文宋体" w:hint="eastAsia"/>
                        <w:sz w:val="28"/>
                        <w:szCs w:val="28"/>
                      </w:rPr>
                      <w:fldChar w:fldCharType="begin"/>
                    </w:r>
                    <w:r>
                      <w:rPr>
                        <w:rFonts w:ascii="华文宋体" w:eastAsia="华文宋体" w:hAnsi="华文宋体" w:cs="华文宋体" w:hint="eastAsia"/>
                        <w:sz w:val="28"/>
                        <w:szCs w:val="28"/>
                      </w:rPr>
                      <w:instrText xml:space="preserve"> PAGE  \* MERGEFORMAT </w:instrText>
                    </w:r>
                    <w:r>
                      <w:rPr>
                        <w:rFonts w:ascii="华文宋体" w:eastAsia="华文宋体" w:hAnsi="华文宋体" w:cs="华文宋体" w:hint="eastAsia"/>
                        <w:sz w:val="28"/>
                        <w:szCs w:val="28"/>
                      </w:rPr>
                      <w:fldChar w:fldCharType="separate"/>
                    </w:r>
                    <w:r w:rsidR="00BE5F5D">
                      <w:rPr>
                        <w:rFonts w:ascii="华文宋体" w:eastAsia="华文宋体" w:hAnsi="华文宋体" w:cs="华文宋体"/>
                        <w:noProof/>
                        <w:sz w:val="28"/>
                        <w:szCs w:val="28"/>
                      </w:rPr>
                      <w:t>6</w:t>
                    </w:r>
                    <w:r>
                      <w:rPr>
                        <w:rFonts w:ascii="华文宋体" w:eastAsia="华文宋体" w:hAnsi="华文宋体" w:cs="华文宋体" w:hint="eastAsia"/>
                        <w:sz w:val="28"/>
                        <w:szCs w:val="28"/>
                      </w:rPr>
                      <w:fldChar w:fldCharType="end"/>
                    </w:r>
                    <w:r>
                      <w:rPr>
                        <w:rFonts w:ascii="华文宋体" w:eastAsia="华文宋体" w:hAnsi="华文宋体" w:cs="华文宋体"/>
                        <w:sz w:val="28"/>
                        <w:szCs w:val="28"/>
                      </w:rPr>
                      <w:t xml:space="preserve"> </w:t>
                    </w:r>
                    <w:r>
                      <w:rPr>
                        <w:rFonts w:ascii="华文宋体" w:eastAsia="华文宋体" w:hAnsi="华文宋体" w:cs="华文宋体" w:hint="eastAsia"/>
                        <w:sz w:val="28"/>
                        <w:szCs w:val="28"/>
                      </w:rPr>
                      <w:t xml:space="preserve"> </w:t>
                    </w:r>
                    <w:r>
                      <w:rPr>
                        <w:rFonts w:ascii="华文宋体" w:eastAsia="华文宋体" w:hAnsi="华文宋体" w:cs="华文宋体" w:hint="eastAsia"/>
                        <w:sz w:val="28"/>
                        <w:szCs w:val="28"/>
                      </w:rPr>
                      <w:t>—</w:t>
                    </w:r>
                  </w:p>
                </w:txbxContent>
              </v:textbox>
              <w10:wrap anchorx="margin"/>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B8" w:rsidRDefault="00014026">
    <w:pPr>
      <w:pStyle w:val="a5"/>
      <w:ind w:right="180"/>
      <w:jc w:val="right"/>
    </w:pPr>
    <w:r>
      <w:rPr>
        <w:noProof/>
      </w:rPr>
      <mc:AlternateContent>
        <mc:Choice Requires="wps">
          <w:drawing>
            <wp:anchor distT="0" distB="0" distL="114300" distR="114300" simplePos="0" relativeHeight="251659264" behindDoc="0" locked="0" layoutInCell="1" allowOverlap="1">
              <wp:simplePos x="0" y="0"/>
              <wp:positionH relativeFrom="margin">
                <wp:posOffset>4879340</wp:posOffset>
              </wp:positionH>
              <wp:positionV relativeFrom="paragraph">
                <wp:posOffset>-102870</wp:posOffset>
              </wp:positionV>
              <wp:extent cx="676275" cy="207010"/>
              <wp:effectExtent l="0" t="0" r="9525" b="2540"/>
              <wp:wrapNone/>
              <wp:docPr id="3" name="文本框 3"/>
              <wp:cNvGraphicFramePr/>
              <a:graphic xmlns:a="http://schemas.openxmlformats.org/drawingml/2006/main">
                <a:graphicData uri="http://schemas.microsoft.com/office/word/2010/wordprocessingShape">
                  <wps:wsp>
                    <wps:cNvSpPr txBox="1"/>
                    <wps:spPr>
                      <a:xfrm>
                        <a:off x="0" y="0"/>
                        <a:ext cx="676275" cy="2070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7AB8" w:rsidRDefault="00014026">
                          <w:pPr>
                            <w:pStyle w:val="a5"/>
                            <w:rPr>
                              <w:rFonts w:ascii="华文宋体" w:eastAsia="华文宋体" w:hAnsi="华文宋体" w:cs="华文宋体"/>
                              <w:sz w:val="28"/>
                              <w:szCs w:val="28"/>
                            </w:rPr>
                          </w:pPr>
                          <w:r>
                            <w:rPr>
                              <w:rFonts w:ascii="华文宋体" w:eastAsia="华文宋体" w:hAnsi="华文宋体" w:cs="华文宋体" w:hint="eastAsia"/>
                              <w:sz w:val="28"/>
                              <w:szCs w:val="28"/>
                            </w:rPr>
                            <w:t>—</w:t>
                          </w:r>
                          <w:r>
                            <w:rPr>
                              <w:rFonts w:ascii="华文宋体" w:eastAsia="华文宋体" w:hAnsi="华文宋体" w:cs="华文宋体" w:hint="eastAsia"/>
                              <w:sz w:val="28"/>
                              <w:szCs w:val="28"/>
                            </w:rPr>
                            <w:t xml:space="preserve"> </w:t>
                          </w:r>
                          <w:r>
                            <w:rPr>
                              <w:rFonts w:ascii="华文宋体" w:eastAsia="华文宋体" w:hAnsi="华文宋体" w:cs="华文宋体" w:hint="eastAsia"/>
                              <w:sz w:val="28"/>
                              <w:szCs w:val="28"/>
                            </w:rPr>
                            <w:fldChar w:fldCharType="begin"/>
                          </w:r>
                          <w:r>
                            <w:rPr>
                              <w:rFonts w:ascii="华文宋体" w:eastAsia="华文宋体" w:hAnsi="华文宋体" w:cs="华文宋体" w:hint="eastAsia"/>
                              <w:sz w:val="28"/>
                              <w:szCs w:val="28"/>
                            </w:rPr>
                            <w:instrText xml:space="preserve"> PAGE  \* MERGEFORMAT </w:instrText>
                          </w:r>
                          <w:r>
                            <w:rPr>
                              <w:rFonts w:ascii="华文宋体" w:eastAsia="华文宋体" w:hAnsi="华文宋体" w:cs="华文宋体" w:hint="eastAsia"/>
                              <w:sz w:val="28"/>
                              <w:szCs w:val="28"/>
                            </w:rPr>
                            <w:fldChar w:fldCharType="separate"/>
                          </w:r>
                          <w:r w:rsidR="00BE5F5D">
                            <w:rPr>
                              <w:rFonts w:ascii="华文宋体" w:eastAsia="华文宋体" w:hAnsi="华文宋体" w:cs="华文宋体"/>
                              <w:noProof/>
                              <w:sz w:val="28"/>
                              <w:szCs w:val="28"/>
                            </w:rPr>
                            <w:t>5</w:t>
                          </w:r>
                          <w:r>
                            <w:rPr>
                              <w:rFonts w:ascii="华文宋体" w:eastAsia="华文宋体" w:hAnsi="华文宋体" w:cs="华文宋体" w:hint="eastAsia"/>
                              <w:sz w:val="28"/>
                              <w:szCs w:val="28"/>
                            </w:rPr>
                            <w:fldChar w:fldCharType="end"/>
                          </w:r>
                          <w:r>
                            <w:rPr>
                              <w:rFonts w:ascii="华文宋体" w:eastAsia="华文宋体" w:hAnsi="华文宋体" w:cs="华文宋体"/>
                              <w:sz w:val="28"/>
                              <w:szCs w:val="28"/>
                            </w:rPr>
                            <w:t xml:space="preserve"> </w:t>
                          </w:r>
                          <w:r>
                            <w:rPr>
                              <w:rFonts w:ascii="华文宋体" w:eastAsia="华文宋体" w:hAnsi="华文宋体" w:cs="华文宋体" w:hint="eastAsia"/>
                              <w:sz w:val="28"/>
                              <w:szCs w:val="28"/>
                            </w:rPr>
                            <w:t xml:space="preserve"> </w:t>
                          </w:r>
                          <w:r>
                            <w:rPr>
                              <w:rFonts w:ascii="华文宋体" w:eastAsia="华文宋体" w:hAnsi="华文宋体" w:cs="华文宋体"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384.2pt;margin-top:-8.1pt;width:53.25pt;height:16.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" filled="f" stroked="f" strokeweight=".5pt">
              <v:textbox inset="0,0,0,0">
                <w:txbxContent>
                  <w:p w:rsidR="00117AB8" w:rsidRDefault="00014026">
                    <w:pPr>
                      <w:pStyle w:val="a5"/>
                      <w:rPr>
                        <w:rFonts w:ascii="华文宋体" w:eastAsia="华文宋体" w:hAnsi="华文宋体" w:cs="华文宋体"/>
                        <w:sz w:val="28"/>
                        <w:szCs w:val="28"/>
                      </w:rPr>
                    </w:pPr>
                    <w:r>
                      <w:rPr>
                        <w:rFonts w:ascii="华文宋体" w:eastAsia="华文宋体" w:hAnsi="华文宋体" w:cs="华文宋体" w:hint="eastAsia"/>
                        <w:sz w:val="28"/>
                        <w:szCs w:val="28"/>
                      </w:rPr>
                      <w:t>—</w:t>
                    </w:r>
                    <w:r>
                      <w:rPr>
                        <w:rFonts w:ascii="华文宋体" w:eastAsia="华文宋体" w:hAnsi="华文宋体" w:cs="华文宋体" w:hint="eastAsia"/>
                        <w:sz w:val="28"/>
                        <w:szCs w:val="28"/>
                      </w:rPr>
                      <w:t xml:space="preserve"> </w:t>
                    </w:r>
                    <w:r>
                      <w:rPr>
                        <w:rFonts w:ascii="华文宋体" w:eastAsia="华文宋体" w:hAnsi="华文宋体" w:cs="华文宋体" w:hint="eastAsia"/>
                        <w:sz w:val="28"/>
                        <w:szCs w:val="28"/>
                      </w:rPr>
                      <w:fldChar w:fldCharType="begin"/>
                    </w:r>
                    <w:r>
                      <w:rPr>
                        <w:rFonts w:ascii="华文宋体" w:eastAsia="华文宋体" w:hAnsi="华文宋体" w:cs="华文宋体" w:hint="eastAsia"/>
                        <w:sz w:val="28"/>
                        <w:szCs w:val="28"/>
                      </w:rPr>
                      <w:instrText xml:space="preserve"> PAGE  \* MERGEFORMAT </w:instrText>
                    </w:r>
                    <w:r>
                      <w:rPr>
                        <w:rFonts w:ascii="华文宋体" w:eastAsia="华文宋体" w:hAnsi="华文宋体" w:cs="华文宋体" w:hint="eastAsia"/>
                        <w:sz w:val="28"/>
                        <w:szCs w:val="28"/>
                      </w:rPr>
                      <w:fldChar w:fldCharType="separate"/>
                    </w:r>
                    <w:r w:rsidR="00BE5F5D">
                      <w:rPr>
                        <w:rFonts w:ascii="华文宋体" w:eastAsia="华文宋体" w:hAnsi="华文宋体" w:cs="华文宋体"/>
                        <w:noProof/>
                        <w:sz w:val="28"/>
                        <w:szCs w:val="28"/>
                      </w:rPr>
                      <w:t>5</w:t>
                    </w:r>
                    <w:r>
                      <w:rPr>
                        <w:rFonts w:ascii="华文宋体" w:eastAsia="华文宋体" w:hAnsi="华文宋体" w:cs="华文宋体" w:hint="eastAsia"/>
                        <w:sz w:val="28"/>
                        <w:szCs w:val="28"/>
                      </w:rPr>
                      <w:fldChar w:fldCharType="end"/>
                    </w:r>
                    <w:r>
                      <w:rPr>
                        <w:rFonts w:ascii="华文宋体" w:eastAsia="华文宋体" w:hAnsi="华文宋体" w:cs="华文宋体"/>
                        <w:sz w:val="28"/>
                        <w:szCs w:val="28"/>
                      </w:rPr>
                      <w:t xml:space="preserve"> </w:t>
                    </w:r>
                    <w:r>
                      <w:rPr>
                        <w:rFonts w:ascii="华文宋体" w:eastAsia="华文宋体" w:hAnsi="华文宋体" w:cs="华文宋体" w:hint="eastAsia"/>
                        <w:sz w:val="28"/>
                        <w:szCs w:val="28"/>
                      </w:rPr>
                      <w:t xml:space="preserve"> </w:t>
                    </w:r>
                    <w:r>
                      <w:rPr>
                        <w:rFonts w:ascii="华文宋体" w:eastAsia="华文宋体" w:hAnsi="华文宋体" w:cs="华文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026" w:rsidRDefault="00014026">
      <w:r>
        <w:separator/>
      </w:r>
    </w:p>
  </w:footnote>
  <w:footnote w:type="continuationSeparator" w:id="0">
    <w:p w:rsidR="00014026" w:rsidRDefault="00014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B8" w:rsidRDefault="00117AB8">
    <w:pPr>
      <w:pStyle w:val="a6"/>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4A"/>
    <w:rsid w:val="95ED1287"/>
    <w:rsid w:val="97772560"/>
    <w:rsid w:val="9CFE3332"/>
    <w:rsid w:val="9DBD94A6"/>
    <w:rsid w:val="A370C9E0"/>
    <w:rsid w:val="ABFB8159"/>
    <w:rsid w:val="ACE61C6D"/>
    <w:rsid w:val="ADDD7D81"/>
    <w:rsid w:val="AFEEBABE"/>
    <w:rsid w:val="AFFD6B20"/>
    <w:rsid w:val="B6B58DEB"/>
    <w:rsid w:val="B7FDF441"/>
    <w:rsid w:val="BDFD3E8A"/>
    <w:rsid w:val="BEF268A8"/>
    <w:rsid w:val="BEFFABC3"/>
    <w:rsid w:val="BFD7AE30"/>
    <w:rsid w:val="BFFF34B6"/>
    <w:rsid w:val="CBFB7687"/>
    <w:rsid w:val="CE2F968C"/>
    <w:rsid w:val="CEC3445F"/>
    <w:rsid w:val="CFBF7703"/>
    <w:rsid w:val="D19E9159"/>
    <w:rsid w:val="D34C0687"/>
    <w:rsid w:val="D5F9ADBB"/>
    <w:rsid w:val="DA5B0FC2"/>
    <w:rsid w:val="DB79D04A"/>
    <w:rsid w:val="DBDF5BFE"/>
    <w:rsid w:val="DD5D9970"/>
    <w:rsid w:val="DDF78A57"/>
    <w:rsid w:val="DEF7F5B1"/>
    <w:rsid w:val="DEFCA15B"/>
    <w:rsid w:val="DF373B5F"/>
    <w:rsid w:val="DFBECD69"/>
    <w:rsid w:val="DFDDD36F"/>
    <w:rsid w:val="DFFE140F"/>
    <w:rsid w:val="E7F579B6"/>
    <w:rsid w:val="E7FF3A95"/>
    <w:rsid w:val="E9E71995"/>
    <w:rsid w:val="ED9EEECF"/>
    <w:rsid w:val="EE5B76C4"/>
    <w:rsid w:val="EEFFF0EA"/>
    <w:rsid w:val="EFBB83E4"/>
    <w:rsid w:val="EFD33FDB"/>
    <w:rsid w:val="EFFB4925"/>
    <w:rsid w:val="F1FF8492"/>
    <w:rsid w:val="F67D6A36"/>
    <w:rsid w:val="F73D13AD"/>
    <w:rsid w:val="F7BF61E2"/>
    <w:rsid w:val="F7FE4AF1"/>
    <w:rsid w:val="FADF4BF3"/>
    <w:rsid w:val="FAFAA8C4"/>
    <w:rsid w:val="FBB24F0F"/>
    <w:rsid w:val="FBFF8F7A"/>
    <w:rsid w:val="FCEF2074"/>
    <w:rsid w:val="FCF675E6"/>
    <w:rsid w:val="FD5FB4E0"/>
    <w:rsid w:val="FEBB30BE"/>
    <w:rsid w:val="FEC7C81E"/>
    <w:rsid w:val="FEEF0DB1"/>
    <w:rsid w:val="FF6AAB08"/>
    <w:rsid w:val="FF795420"/>
    <w:rsid w:val="FFBE7AB0"/>
    <w:rsid w:val="FFCFFC59"/>
    <w:rsid w:val="FFE551F3"/>
    <w:rsid w:val="FFEE8870"/>
    <w:rsid w:val="FFFF5C1A"/>
    <w:rsid w:val="FFFF6D43"/>
    <w:rsid w:val="00005C63"/>
    <w:rsid w:val="00010AAA"/>
    <w:rsid w:val="0001235A"/>
    <w:rsid w:val="00013701"/>
    <w:rsid w:val="00014026"/>
    <w:rsid w:val="000215C8"/>
    <w:rsid w:val="0002404A"/>
    <w:rsid w:val="00033E14"/>
    <w:rsid w:val="00044738"/>
    <w:rsid w:val="00046CF3"/>
    <w:rsid w:val="00051C88"/>
    <w:rsid w:val="00053FA2"/>
    <w:rsid w:val="00066299"/>
    <w:rsid w:val="000666B0"/>
    <w:rsid w:val="00081171"/>
    <w:rsid w:val="00083F35"/>
    <w:rsid w:val="00084916"/>
    <w:rsid w:val="00090FCC"/>
    <w:rsid w:val="00091D3F"/>
    <w:rsid w:val="000942F9"/>
    <w:rsid w:val="0009579B"/>
    <w:rsid w:val="0009747D"/>
    <w:rsid w:val="000A0053"/>
    <w:rsid w:val="000A18D5"/>
    <w:rsid w:val="000A4DDE"/>
    <w:rsid w:val="000A4E10"/>
    <w:rsid w:val="000A4E9B"/>
    <w:rsid w:val="000A5472"/>
    <w:rsid w:val="000A5FA3"/>
    <w:rsid w:val="000A5FDE"/>
    <w:rsid w:val="000B655A"/>
    <w:rsid w:val="000B78DC"/>
    <w:rsid w:val="000C02BE"/>
    <w:rsid w:val="000C0AA0"/>
    <w:rsid w:val="000C11CB"/>
    <w:rsid w:val="000C1D84"/>
    <w:rsid w:val="000C2550"/>
    <w:rsid w:val="000C32CE"/>
    <w:rsid w:val="000C65C0"/>
    <w:rsid w:val="000D1E94"/>
    <w:rsid w:val="000D4992"/>
    <w:rsid w:val="000D6674"/>
    <w:rsid w:val="000E74D2"/>
    <w:rsid w:val="000F0D95"/>
    <w:rsid w:val="000F6A65"/>
    <w:rsid w:val="0010020D"/>
    <w:rsid w:val="00110C0F"/>
    <w:rsid w:val="00111186"/>
    <w:rsid w:val="00112A52"/>
    <w:rsid w:val="00117AB8"/>
    <w:rsid w:val="00123048"/>
    <w:rsid w:val="001305B1"/>
    <w:rsid w:val="00133F51"/>
    <w:rsid w:val="00134E30"/>
    <w:rsid w:val="00137A3C"/>
    <w:rsid w:val="00143FD8"/>
    <w:rsid w:val="00144272"/>
    <w:rsid w:val="00151260"/>
    <w:rsid w:val="00151B3C"/>
    <w:rsid w:val="00153FCF"/>
    <w:rsid w:val="0015718C"/>
    <w:rsid w:val="00163D7C"/>
    <w:rsid w:val="001640F7"/>
    <w:rsid w:val="00172480"/>
    <w:rsid w:val="00173384"/>
    <w:rsid w:val="00183718"/>
    <w:rsid w:val="00187138"/>
    <w:rsid w:val="00191319"/>
    <w:rsid w:val="00196489"/>
    <w:rsid w:val="00197630"/>
    <w:rsid w:val="001A1925"/>
    <w:rsid w:val="001A1E93"/>
    <w:rsid w:val="001B049D"/>
    <w:rsid w:val="001B4292"/>
    <w:rsid w:val="001B7A46"/>
    <w:rsid w:val="001C296A"/>
    <w:rsid w:val="001C7043"/>
    <w:rsid w:val="001D2CF9"/>
    <w:rsid w:val="001D54D9"/>
    <w:rsid w:val="001E3D80"/>
    <w:rsid w:val="001E5CBB"/>
    <w:rsid w:val="001F4CCA"/>
    <w:rsid w:val="00200EC9"/>
    <w:rsid w:val="00201C33"/>
    <w:rsid w:val="0020282F"/>
    <w:rsid w:val="00203CDC"/>
    <w:rsid w:val="002124A7"/>
    <w:rsid w:val="00212513"/>
    <w:rsid w:val="00213684"/>
    <w:rsid w:val="00215396"/>
    <w:rsid w:val="00215A54"/>
    <w:rsid w:val="002169F4"/>
    <w:rsid w:val="002222B5"/>
    <w:rsid w:val="00222325"/>
    <w:rsid w:val="002265FE"/>
    <w:rsid w:val="00236281"/>
    <w:rsid w:val="00242BF2"/>
    <w:rsid w:val="00247E7C"/>
    <w:rsid w:val="00251063"/>
    <w:rsid w:val="00252055"/>
    <w:rsid w:val="00257686"/>
    <w:rsid w:val="00264FE8"/>
    <w:rsid w:val="00282565"/>
    <w:rsid w:val="00283CFB"/>
    <w:rsid w:val="00285E27"/>
    <w:rsid w:val="00293EAF"/>
    <w:rsid w:val="002A24E6"/>
    <w:rsid w:val="002B1618"/>
    <w:rsid w:val="002B557A"/>
    <w:rsid w:val="002B7A69"/>
    <w:rsid w:val="002C2631"/>
    <w:rsid w:val="002D4C65"/>
    <w:rsid w:val="002E2DAD"/>
    <w:rsid w:val="002E7259"/>
    <w:rsid w:val="002F037C"/>
    <w:rsid w:val="002F4B5C"/>
    <w:rsid w:val="00305969"/>
    <w:rsid w:val="00305AF3"/>
    <w:rsid w:val="00307FEF"/>
    <w:rsid w:val="003106B6"/>
    <w:rsid w:val="00313B64"/>
    <w:rsid w:val="00315696"/>
    <w:rsid w:val="00320432"/>
    <w:rsid w:val="003209D3"/>
    <w:rsid w:val="00323564"/>
    <w:rsid w:val="0032728C"/>
    <w:rsid w:val="00330A9D"/>
    <w:rsid w:val="0033165B"/>
    <w:rsid w:val="00333D19"/>
    <w:rsid w:val="003441AE"/>
    <w:rsid w:val="00346226"/>
    <w:rsid w:val="0035143C"/>
    <w:rsid w:val="00351CF8"/>
    <w:rsid w:val="00360766"/>
    <w:rsid w:val="00361BB5"/>
    <w:rsid w:val="00363556"/>
    <w:rsid w:val="00364E7C"/>
    <w:rsid w:val="00365AA7"/>
    <w:rsid w:val="00367A23"/>
    <w:rsid w:val="0037389C"/>
    <w:rsid w:val="0037452C"/>
    <w:rsid w:val="00375652"/>
    <w:rsid w:val="00392D3C"/>
    <w:rsid w:val="00395D3E"/>
    <w:rsid w:val="00397866"/>
    <w:rsid w:val="003A4481"/>
    <w:rsid w:val="003A73EF"/>
    <w:rsid w:val="003A77DA"/>
    <w:rsid w:val="003B44EE"/>
    <w:rsid w:val="003B45ED"/>
    <w:rsid w:val="003B7E20"/>
    <w:rsid w:val="003C254A"/>
    <w:rsid w:val="003C2550"/>
    <w:rsid w:val="003C30A5"/>
    <w:rsid w:val="003C42D3"/>
    <w:rsid w:val="003C6F9E"/>
    <w:rsid w:val="003D3C32"/>
    <w:rsid w:val="003E009C"/>
    <w:rsid w:val="003E31D2"/>
    <w:rsid w:val="003E47C6"/>
    <w:rsid w:val="003E53D7"/>
    <w:rsid w:val="003E6820"/>
    <w:rsid w:val="003F2071"/>
    <w:rsid w:val="003F20E9"/>
    <w:rsid w:val="003F2500"/>
    <w:rsid w:val="003F66D9"/>
    <w:rsid w:val="003F7B5C"/>
    <w:rsid w:val="003F7B9B"/>
    <w:rsid w:val="003F7C78"/>
    <w:rsid w:val="004010FD"/>
    <w:rsid w:val="004028EF"/>
    <w:rsid w:val="00403590"/>
    <w:rsid w:val="00405265"/>
    <w:rsid w:val="0041032C"/>
    <w:rsid w:val="004214D2"/>
    <w:rsid w:val="0042506D"/>
    <w:rsid w:val="00432F6E"/>
    <w:rsid w:val="004349C5"/>
    <w:rsid w:val="00435CFC"/>
    <w:rsid w:val="00437FDD"/>
    <w:rsid w:val="00442118"/>
    <w:rsid w:val="0044328A"/>
    <w:rsid w:val="00446AFF"/>
    <w:rsid w:val="00450AA7"/>
    <w:rsid w:val="00450BBB"/>
    <w:rsid w:val="0045378F"/>
    <w:rsid w:val="0045607E"/>
    <w:rsid w:val="004749EB"/>
    <w:rsid w:val="00475E63"/>
    <w:rsid w:val="00477DF7"/>
    <w:rsid w:val="00481288"/>
    <w:rsid w:val="00481E4E"/>
    <w:rsid w:val="00483F4E"/>
    <w:rsid w:val="00485E31"/>
    <w:rsid w:val="00493305"/>
    <w:rsid w:val="004963F0"/>
    <w:rsid w:val="004972A2"/>
    <w:rsid w:val="004A241B"/>
    <w:rsid w:val="004A4C87"/>
    <w:rsid w:val="004A552C"/>
    <w:rsid w:val="004A5BF2"/>
    <w:rsid w:val="004B012E"/>
    <w:rsid w:val="004B4EA1"/>
    <w:rsid w:val="004C38CF"/>
    <w:rsid w:val="004C40D1"/>
    <w:rsid w:val="004C59DF"/>
    <w:rsid w:val="004D08F6"/>
    <w:rsid w:val="004D1E8E"/>
    <w:rsid w:val="004D20D9"/>
    <w:rsid w:val="004D3292"/>
    <w:rsid w:val="004D391A"/>
    <w:rsid w:val="004D4928"/>
    <w:rsid w:val="004E122E"/>
    <w:rsid w:val="004E1978"/>
    <w:rsid w:val="004E2673"/>
    <w:rsid w:val="004E59DB"/>
    <w:rsid w:val="004F1222"/>
    <w:rsid w:val="0050200E"/>
    <w:rsid w:val="00504649"/>
    <w:rsid w:val="00515E15"/>
    <w:rsid w:val="00517359"/>
    <w:rsid w:val="0052055D"/>
    <w:rsid w:val="005256A9"/>
    <w:rsid w:val="00530A37"/>
    <w:rsid w:val="00531C79"/>
    <w:rsid w:val="005328E5"/>
    <w:rsid w:val="00533792"/>
    <w:rsid w:val="00540FED"/>
    <w:rsid w:val="0054418A"/>
    <w:rsid w:val="00545288"/>
    <w:rsid w:val="005512F9"/>
    <w:rsid w:val="005636C6"/>
    <w:rsid w:val="00564484"/>
    <w:rsid w:val="005717FF"/>
    <w:rsid w:val="0057355D"/>
    <w:rsid w:val="005809D8"/>
    <w:rsid w:val="00581135"/>
    <w:rsid w:val="00584510"/>
    <w:rsid w:val="00585573"/>
    <w:rsid w:val="0058608D"/>
    <w:rsid w:val="00591A31"/>
    <w:rsid w:val="00593723"/>
    <w:rsid w:val="0059574D"/>
    <w:rsid w:val="005A59B5"/>
    <w:rsid w:val="005B18C4"/>
    <w:rsid w:val="005C1C11"/>
    <w:rsid w:val="005C3749"/>
    <w:rsid w:val="005C5D99"/>
    <w:rsid w:val="005D04F6"/>
    <w:rsid w:val="005D0B73"/>
    <w:rsid w:val="005D5D61"/>
    <w:rsid w:val="005D5E38"/>
    <w:rsid w:val="005E73B5"/>
    <w:rsid w:val="005F161B"/>
    <w:rsid w:val="00603A07"/>
    <w:rsid w:val="00604352"/>
    <w:rsid w:val="006108AA"/>
    <w:rsid w:val="00613870"/>
    <w:rsid w:val="00614F93"/>
    <w:rsid w:val="006156C8"/>
    <w:rsid w:val="00615AF1"/>
    <w:rsid w:val="00621517"/>
    <w:rsid w:val="00621875"/>
    <w:rsid w:val="00621B85"/>
    <w:rsid w:val="00624571"/>
    <w:rsid w:val="0062700E"/>
    <w:rsid w:val="00632A43"/>
    <w:rsid w:val="0063678F"/>
    <w:rsid w:val="00641356"/>
    <w:rsid w:val="00645049"/>
    <w:rsid w:val="00645F51"/>
    <w:rsid w:val="006465DE"/>
    <w:rsid w:val="00647195"/>
    <w:rsid w:val="00650995"/>
    <w:rsid w:val="00652FAF"/>
    <w:rsid w:val="00657AB7"/>
    <w:rsid w:val="006635D7"/>
    <w:rsid w:val="00666054"/>
    <w:rsid w:val="0066673D"/>
    <w:rsid w:val="006676FB"/>
    <w:rsid w:val="00670417"/>
    <w:rsid w:val="00672036"/>
    <w:rsid w:val="0067513F"/>
    <w:rsid w:val="006820D5"/>
    <w:rsid w:val="00691C0D"/>
    <w:rsid w:val="00697142"/>
    <w:rsid w:val="006A5074"/>
    <w:rsid w:val="006A5EAD"/>
    <w:rsid w:val="006A5FFA"/>
    <w:rsid w:val="006A7468"/>
    <w:rsid w:val="006B03EA"/>
    <w:rsid w:val="006B4AD5"/>
    <w:rsid w:val="006B68A8"/>
    <w:rsid w:val="006C05B9"/>
    <w:rsid w:val="006C1811"/>
    <w:rsid w:val="006C2A52"/>
    <w:rsid w:val="006D0EF0"/>
    <w:rsid w:val="006D2280"/>
    <w:rsid w:val="006D22B4"/>
    <w:rsid w:val="006D25DF"/>
    <w:rsid w:val="006D6A2E"/>
    <w:rsid w:val="006E1FFC"/>
    <w:rsid w:val="006E4090"/>
    <w:rsid w:val="006E77DC"/>
    <w:rsid w:val="006F0DA8"/>
    <w:rsid w:val="006F359C"/>
    <w:rsid w:val="006F6E68"/>
    <w:rsid w:val="006F77E1"/>
    <w:rsid w:val="006F7E9F"/>
    <w:rsid w:val="00706BB0"/>
    <w:rsid w:val="007155F4"/>
    <w:rsid w:val="00720D9D"/>
    <w:rsid w:val="0072146F"/>
    <w:rsid w:val="007264D5"/>
    <w:rsid w:val="00726E7E"/>
    <w:rsid w:val="00734DAD"/>
    <w:rsid w:val="00740355"/>
    <w:rsid w:val="0074049C"/>
    <w:rsid w:val="00745D6E"/>
    <w:rsid w:val="00761110"/>
    <w:rsid w:val="00761D31"/>
    <w:rsid w:val="0076771A"/>
    <w:rsid w:val="00777573"/>
    <w:rsid w:val="00781B1F"/>
    <w:rsid w:val="00783123"/>
    <w:rsid w:val="00794790"/>
    <w:rsid w:val="00794DEA"/>
    <w:rsid w:val="00794DF2"/>
    <w:rsid w:val="007957D4"/>
    <w:rsid w:val="007A5901"/>
    <w:rsid w:val="007A7D95"/>
    <w:rsid w:val="007B28E3"/>
    <w:rsid w:val="007B6260"/>
    <w:rsid w:val="007B728E"/>
    <w:rsid w:val="007C5A05"/>
    <w:rsid w:val="007C7CC8"/>
    <w:rsid w:val="007E063D"/>
    <w:rsid w:val="007E37CC"/>
    <w:rsid w:val="007E6C62"/>
    <w:rsid w:val="007F14B1"/>
    <w:rsid w:val="007F1BEC"/>
    <w:rsid w:val="007F3017"/>
    <w:rsid w:val="007F7E00"/>
    <w:rsid w:val="0080061E"/>
    <w:rsid w:val="0080740C"/>
    <w:rsid w:val="008119C9"/>
    <w:rsid w:val="0081703F"/>
    <w:rsid w:val="008203F5"/>
    <w:rsid w:val="008239F6"/>
    <w:rsid w:val="008253BB"/>
    <w:rsid w:val="008270EB"/>
    <w:rsid w:val="00833A83"/>
    <w:rsid w:val="008360D5"/>
    <w:rsid w:val="00842A5D"/>
    <w:rsid w:val="008537C7"/>
    <w:rsid w:val="0085558F"/>
    <w:rsid w:val="008624E9"/>
    <w:rsid w:val="00862558"/>
    <w:rsid w:val="00863057"/>
    <w:rsid w:val="00872039"/>
    <w:rsid w:val="008743D7"/>
    <w:rsid w:val="00874974"/>
    <w:rsid w:val="00876948"/>
    <w:rsid w:val="008837F6"/>
    <w:rsid w:val="00891DE0"/>
    <w:rsid w:val="00893F0C"/>
    <w:rsid w:val="008B0201"/>
    <w:rsid w:val="008B238A"/>
    <w:rsid w:val="008B2B9A"/>
    <w:rsid w:val="008C1156"/>
    <w:rsid w:val="008C3198"/>
    <w:rsid w:val="008C4EE4"/>
    <w:rsid w:val="008C51C2"/>
    <w:rsid w:val="008E4050"/>
    <w:rsid w:val="008E6EBE"/>
    <w:rsid w:val="008E746E"/>
    <w:rsid w:val="008F4067"/>
    <w:rsid w:val="00910CA5"/>
    <w:rsid w:val="0092482D"/>
    <w:rsid w:val="009347EC"/>
    <w:rsid w:val="00935797"/>
    <w:rsid w:val="00940C63"/>
    <w:rsid w:val="00941294"/>
    <w:rsid w:val="00947322"/>
    <w:rsid w:val="00947ECB"/>
    <w:rsid w:val="00950454"/>
    <w:rsid w:val="00951266"/>
    <w:rsid w:val="00951D9B"/>
    <w:rsid w:val="009542BE"/>
    <w:rsid w:val="009606F9"/>
    <w:rsid w:val="009655DF"/>
    <w:rsid w:val="00965F9B"/>
    <w:rsid w:val="00967A36"/>
    <w:rsid w:val="0097543F"/>
    <w:rsid w:val="00977413"/>
    <w:rsid w:val="00983A03"/>
    <w:rsid w:val="00984893"/>
    <w:rsid w:val="00986EA0"/>
    <w:rsid w:val="009A2131"/>
    <w:rsid w:val="009A370E"/>
    <w:rsid w:val="009A3B40"/>
    <w:rsid w:val="009B0544"/>
    <w:rsid w:val="009B17F8"/>
    <w:rsid w:val="009C1AA2"/>
    <w:rsid w:val="009C7553"/>
    <w:rsid w:val="009D039E"/>
    <w:rsid w:val="009E0A1B"/>
    <w:rsid w:val="009E13E7"/>
    <w:rsid w:val="009E4309"/>
    <w:rsid w:val="009E5C54"/>
    <w:rsid w:val="009E7F47"/>
    <w:rsid w:val="009F5D09"/>
    <w:rsid w:val="00A00BA7"/>
    <w:rsid w:val="00A02790"/>
    <w:rsid w:val="00A02860"/>
    <w:rsid w:val="00A03860"/>
    <w:rsid w:val="00A1128A"/>
    <w:rsid w:val="00A135CD"/>
    <w:rsid w:val="00A161D9"/>
    <w:rsid w:val="00A25125"/>
    <w:rsid w:val="00A25781"/>
    <w:rsid w:val="00A267D2"/>
    <w:rsid w:val="00A26C23"/>
    <w:rsid w:val="00A30082"/>
    <w:rsid w:val="00A316A2"/>
    <w:rsid w:val="00A43805"/>
    <w:rsid w:val="00A43CF6"/>
    <w:rsid w:val="00A63712"/>
    <w:rsid w:val="00A65861"/>
    <w:rsid w:val="00A67084"/>
    <w:rsid w:val="00A873DA"/>
    <w:rsid w:val="00A87F25"/>
    <w:rsid w:val="00AA1F8E"/>
    <w:rsid w:val="00AA2BCB"/>
    <w:rsid w:val="00AA7AA0"/>
    <w:rsid w:val="00AB2105"/>
    <w:rsid w:val="00AB33F9"/>
    <w:rsid w:val="00AB4816"/>
    <w:rsid w:val="00AB49CB"/>
    <w:rsid w:val="00AB4AB3"/>
    <w:rsid w:val="00AC3F87"/>
    <w:rsid w:val="00AC54D6"/>
    <w:rsid w:val="00AC6299"/>
    <w:rsid w:val="00AE3FB5"/>
    <w:rsid w:val="00AE58CA"/>
    <w:rsid w:val="00AF1B25"/>
    <w:rsid w:val="00AF42F0"/>
    <w:rsid w:val="00AF703C"/>
    <w:rsid w:val="00B129D1"/>
    <w:rsid w:val="00B13E91"/>
    <w:rsid w:val="00B17A52"/>
    <w:rsid w:val="00B23736"/>
    <w:rsid w:val="00B23DAE"/>
    <w:rsid w:val="00B27B98"/>
    <w:rsid w:val="00B44EDE"/>
    <w:rsid w:val="00B45228"/>
    <w:rsid w:val="00B46E13"/>
    <w:rsid w:val="00B52DF4"/>
    <w:rsid w:val="00B56DEB"/>
    <w:rsid w:val="00B6518D"/>
    <w:rsid w:val="00B7249A"/>
    <w:rsid w:val="00B800CB"/>
    <w:rsid w:val="00B87749"/>
    <w:rsid w:val="00B92692"/>
    <w:rsid w:val="00BC258B"/>
    <w:rsid w:val="00BD413E"/>
    <w:rsid w:val="00BD50EC"/>
    <w:rsid w:val="00BD68BA"/>
    <w:rsid w:val="00BE5F5D"/>
    <w:rsid w:val="00BF1A3A"/>
    <w:rsid w:val="00BF1C51"/>
    <w:rsid w:val="00BF221B"/>
    <w:rsid w:val="00BF2EF8"/>
    <w:rsid w:val="00BF4486"/>
    <w:rsid w:val="00BF78FA"/>
    <w:rsid w:val="00C0124C"/>
    <w:rsid w:val="00C0136D"/>
    <w:rsid w:val="00C02630"/>
    <w:rsid w:val="00C11240"/>
    <w:rsid w:val="00C128B2"/>
    <w:rsid w:val="00C14D50"/>
    <w:rsid w:val="00C14EEF"/>
    <w:rsid w:val="00C16525"/>
    <w:rsid w:val="00C21AA2"/>
    <w:rsid w:val="00C224DC"/>
    <w:rsid w:val="00C27243"/>
    <w:rsid w:val="00C34A3B"/>
    <w:rsid w:val="00C420CA"/>
    <w:rsid w:val="00C45C20"/>
    <w:rsid w:val="00C55453"/>
    <w:rsid w:val="00C568D8"/>
    <w:rsid w:val="00C604CD"/>
    <w:rsid w:val="00C63D99"/>
    <w:rsid w:val="00C728CC"/>
    <w:rsid w:val="00C741E0"/>
    <w:rsid w:val="00C80FFA"/>
    <w:rsid w:val="00C82369"/>
    <w:rsid w:val="00C8238B"/>
    <w:rsid w:val="00C83FE4"/>
    <w:rsid w:val="00C86D60"/>
    <w:rsid w:val="00C86FB9"/>
    <w:rsid w:val="00C9412F"/>
    <w:rsid w:val="00C951E2"/>
    <w:rsid w:val="00CA297F"/>
    <w:rsid w:val="00CA3E2F"/>
    <w:rsid w:val="00CA6C73"/>
    <w:rsid w:val="00CB253E"/>
    <w:rsid w:val="00CC30CF"/>
    <w:rsid w:val="00CC6D99"/>
    <w:rsid w:val="00CD310D"/>
    <w:rsid w:val="00CD6C42"/>
    <w:rsid w:val="00CE621F"/>
    <w:rsid w:val="00CE7AB7"/>
    <w:rsid w:val="00CF04B3"/>
    <w:rsid w:val="00D009A5"/>
    <w:rsid w:val="00D01628"/>
    <w:rsid w:val="00D05495"/>
    <w:rsid w:val="00D05ADB"/>
    <w:rsid w:val="00D06F04"/>
    <w:rsid w:val="00D07D8B"/>
    <w:rsid w:val="00D10EB0"/>
    <w:rsid w:val="00D11432"/>
    <w:rsid w:val="00D11E28"/>
    <w:rsid w:val="00D16218"/>
    <w:rsid w:val="00D259F0"/>
    <w:rsid w:val="00D26CB8"/>
    <w:rsid w:val="00D3049B"/>
    <w:rsid w:val="00D30F4A"/>
    <w:rsid w:val="00D40799"/>
    <w:rsid w:val="00D52BBA"/>
    <w:rsid w:val="00D52F7C"/>
    <w:rsid w:val="00D55C23"/>
    <w:rsid w:val="00D6236E"/>
    <w:rsid w:val="00D80111"/>
    <w:rsid w:val="00D831CD"/>
    <w:rsid w:val="00D83BC3"/>
    <w:rsid w:val="00D8477E"/>
    <w:rsid w:val="00D84E30"/>
    <w:rsid w:val="00D91A13"/>
    <w:rsid w:val="00D95633"/>
    <w:rsid w:val="00D95AEF"/>
    <w:rsid w:val="00D97145"/>
    <w:rsid w:val="00DA12C3"/>
    <w:rsid w:val="00DA1D62"/>
    <w:rsid w:val="00DA29BE"/>
    <w:rsid w:val="00DB4367"/>
    <w:rsid w:val="00DC17B7"/>
    <w:rsid w:val="00DC1A35"/>
    <w:rsid w:val="00DC68D5"/>
    <w:rsid w:val="00DD05A4"/>
    <w:rsid w:val="00DD337D"/>
    <w:rsid w:val="00DE0291"/>
    <w:rsid w:val="00DE7132"/>
    <w:rsid w:val="00E01B29"/>
    <w:rsid w:val="00E024E9"/>
    <w:rsid w:val="00E062B6"/>
    <w:rsid w:val="00E07B5D"/>
    <w:rsid w:val="00E220CE"/>
    <w:rsid w:val="00E228AB"/>
    <w:rsid w:val="00E23CC1"/>
    <w:rsid w:val="00E2424F"/>
    <w:rsid w:val="00E25564"/>
    <w:rsid w:val="00E3053B"/>
    <w:rsid w:val="00E357D2"/>
    <w:rsid w:val="00E414D6"/>
    <w:rsid w:val="00E43EB3"/>
    <w:rsid w:val="00E51A02"/>
    <w:rsid w:val="00E51E19"/>
    <w:rsid w:val="00E538D6"/>
    <w:rsid w:val="00E5525D"/>
    <w:rsid w:val="00E6581A"/>
    <w:rsid w:val="00E67DA5"/>
    <w:rsid w:val="00E708C3"/>
    <w:rsid w:val="00E70FE5"/>
    <w:rsid w:val="00E71766"/>
    <w:rsid w:val="00E722CA"/>
    <w:rsid w:val="00E72C5A"/>
    <w:rsid w:val="00E77CF9"/>
    <w:rsid w:val="00E80E85"/>
    <w:rsid w:val="00E81B1C"/>
    <w:rsid w:val="00E8240E"/>
    <w:rsid w:val="00E94865"/>
    <w:rsid w:val="00EA49EB"/>
    <w:rsid w:val="00EB1799"/>
    <w:rsid w:val="00EB4A94"/>
    <w:rsid w:val="00EC7AB1"/>
    <w:rsid w:val="00ED1A8E"/>
    <w:rsid w:val="00ED1C4E"/>
    <w:rsid w:val="00ED2B1A"/>
    <w:rsid w:val="00ED39E5"/>
    <w:rsid w:val="00EE0940"/>
    <w:rsid w:val="00EE2EA3"/>
    <w:rsid w:val="00EE4C53"/>
    <w:rsid w:val="00EE6C70"/>
    <w:rsid w:val="00EF10BA"/>
    <w:rsid w:val="00EF51E0"/>
    <w:rsid w:val="00F04FE1"/>
    <w:rsid w:val="00F078A2"/>
    <w:rsid w:val="00F15299"/>
    <w:rsid w:val="00F17D81"/>
    <w:rsid w:val="00F234EE"/>
    <w:rsid w:val="00F23995"/>
    <w:rsid w:val="00F24F49"/>
    <w:rsid w:val="00F25957"/>
    <w:rsid w:val="00F373EE"/>
    <w:rsid w:val="00F50203"/>
    <w:rsid w:val="00F54567"/>
    <w:rsid w:val="00F657F3"/>
    <w:rsid w:val="00F71A11"/>
    <w:rsid w:val="00F8101B"/>
    <w:rsid w:val="00F81B98"/>
    <w:rsid w:val="00F8262B"/>
    <w:rsid w:val="00F922E0"/>
    <w:rsid w:val="00F968CC"/>
    <w:rsid w:val="00FA1643"/>
    <w:rsid w:val="00FA36A7"/>
    <w:rsid w:val="00FA3CD6"/>
    <w:rsid w:val="00FA6D54"/>
    <w:rsid w:val="00FB246E"/>
    <w:rsid w:val="00FB4B4F"/>
    <w:rsid w:val="00FB52AA"/>
    <w:rsid w:val="00FB55CA"/>
    <w:rsid w:val="00FC36E3"/>
    <w:rsid w:val="00FC62AB"/>
    <w:rsid w:val="00FD41EB"/>
    <w:rsid w:val="00FD468A"/>
    <w:rsid w:val="00FD58A1"/>
    <w:rsid w:val="00FD6D0A"/>
    <w:rsid w:val="00FE4409"/>
    <w:rsid w:val="00FE5C6B"/>
    <w:rsid w:val="00FF069E"/>
    <w:rsid w:val="167EDC56"/>
    <w:rsid w:val="1ED922D4"/>
    <w:rsid w:val="21EF5247"/>
    <w:rsid w:val="39F3C126"/>
    <w:rsid w:val="39F6A6ED"/>
    <w:rsid w:val="3AAEFD0D"/>
    <w:rsid w:val="3B8788F6"/>
    <w:rsid w:val="3BFF87A4"/>
    <w:rsid w:val="3DC91E20"/>
    <w:rsid w:val="3DFB1C70"/>
    <w:rsid w:val="3ED76E59"/>
    <w:rsid w:val="3EE78015"/>
    <w:rsid w:val="3F7D1EDD"/>
    <w:rsid w:val="3FBFF04B"/>
    <w:rsid w:val="4EFD4327"/>
    <w:rsid w:val="4FBFDA74"/>
    <w:rsid w:val="4FE3404F"/>
    <w:rsid w:val="523F1C1C"/>
    <w:rsid w:val="53BC68A3"/>
    <w:rsid w:val="55DF0DBD"/>
    <w:rsid w:val="56EFFEF0"/>
    <w:rsid w:val="56FF6764"/>
    <w:rsid w:val="5C770F58"/>
    <w:rsid w:val="5DA37840"/>
    <w:rsid w:val="5EFFD275"/>
    <w:rsid w:val="5FAA1C2F"/>
    <w:rsid w:val="609360F2"/>
    <w:rsid w:val="653BCEDC"/>
    <w:rsid w:val="65EDCD8C"/>
    <w:rsid w:val="675B9F14"/>
    <w:rsid w:val="6B7BB40F"/>
    <w:rsid w:val="6D7BA775"/>
    <w:rsid w:val="6DB7BBA6"/>
    <w:rsid w:val="6EFE6E25"/>
    <w:rsid w:val="6FDB1C03"/>
    <w:rsid w:val="6FEB17FE"/>
    <w:rsid w:val="6FFA542A"/>
    <w:rsid w:val="6FFACFD7"/>
    <w:rsid w:val="6FFB8BD4"/>
    <w:rsid w:val="6FFD47F9"/>
    <w:rsid w:val="737CDABC"/>
    <w:rsid w:val="77779FD0"/>
    <w:rsid w:val="7779A8AD"/>
    <w:rsid w:val="777F29C9"/>
    <w:rsid w:val="77971ECF"/>
    <w:rsid w:val="7AB6F774"/>
    <w:rsid w:val="7BAC7955"/>
    <w:rsid w:val="7BFE50DF"/>
    <w:rsid w:val="7CFB9DE6"/>
    <w:rsid w:val="7D7B9BE7"/>
    <w:rsid w:val="7DDB5E97"/>
    <w:rsid w:val="7DF753C2"/>
    <w:rsid w:val="7EDB5765"/>
    <w:rsid w:val="7EDE7D48"/>
    <w:rsid w:val="7EEE30E7"/>
    <w:rsid w:val="7EFBC029"/>
    <w:rsid w:val="7F252EE4"/>
    <w:rsid w:val="7F7FC555"/>
    <w:rsid w:val="7F7FF773"/>
    <w:rsid w:val="7F9BD5E2"/>
    <w:rsid w:val="7F9FEE74"/>
    <w:rsid w:val="7FBF50E4"/>
    <w:rsid w:val="7FBF9307"/>
    <w:rsid w:val="7FFE67D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B6A9D23-62C8-49D7-8B17-B6E53418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1"/>
    <w:qFormat/>
    <w:pPr>
      <w:widowControl w:val="0"/>
      <w:jc w:val="both"/>
    </w:pPr>
    <w:rPr>
      <w:kern w:val="2"/>
      <w:sz w:val="21"/>
    </w:rPr>
  </w:style>
  <w:style w:type="paragraph" w:styleId="2">
    <w:name w:val="heading 2"/>
    <w:basedOn w:val="a"/>
    <w:next w:val="a"/>
    <w:link w:val="2Char"/>
    <w:qFormat/>
    <w:pPr>
      <w:keepNext/>
      <w:keepLines/>
      <w:outlineLvl w:val="1"/>
    </w:pPr>
    <w:rPr>
      <w:rFonts w:ascii="Arial" w:eastAsia="楷体" w:hAnsi="Arial" w:cs="Arial"/>
      <w:b/>
      <w:bCs/>
      <w:sz w:val="32"/>
      <w:szCs w:val="32"/>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a3"/>
    <w:next w:val="a"/>
    <w:qFormat/>
    <w:pPr>
      <w:ind w:firstLine="420"/>
    </w:pPr>
  </w:style>
  <w:style w:type="paragraph" w:styleId="a3">
    <w:name w:val="Body Text Indent"/>
    <w:basedOn w:val="a"/>
    <w:next w:val="21"/>
    <w:uiPriority w:val="99"/>
    <w:semiHidden/>
    <w:unhideWhenUsed/>
    <w:qFormat/>
    <w:pPr>
      <w:spacing w:after="120"/>
      <w:ind w:leftChars="200" w:left="420"/>
    </w:pPr>
  </w:style>
  <w:style w:type="paragraph" w:styleId="5">
    <w:name w:val="index 5"/>
    <w:basedOn w:val="a"/>
    <w:next w:val="a"/>
    <w:qFormat/>
    <w:pPr>
      <w:ind w:left="1680"/>
    </w:pPr>
  </w:style>
  <w:style w:type="paragraph" w:styleId="a4">
    <w:name w:val="Body Text"/>
    <w:basedOn w:val="a"/>
    <w:qFormat/>
    <w:pPr>
      <w:spacing w:after="120"/>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lang w:bidi="mn-Mong-CN"/>
    </w:rPr>
  </w:style>
  <w:style w:type="paragraph" w:styleId="a7">
    <w:name w:val="Normal (Web)"/>
    <w:basedOn w:val="a"/>
    <w:uiPriority w:val="99"/>
    <w:qFormat/>
    <w:pPr>
      <w:spacing w:beforeAutospacing="1" w:afterAutospacing="1"/>
      <w:jc w:val="left"/>
    </w:pPr>
    <w:rPr>
      <w:rFonts w:asciiTheme="minorHAnsi" w:eastAsiaTheme="minorEastAsia" w:hAnsiTheme="minorHAnsi"/>
      <w:kern w:val="0"/>
      <w:sz w:val="24"/>
      <w:szCs w:val="24"/>
      <w:lang w:bidi="mn-Mong-CN"/>
    </w:rPr>
  </w:style>
  <w:style w:type="paragraph" w:styleId="a8">
    <w:name w:val="Title"/>
    <w:basedOn w:val="a"/>
    <w:next w:val="a"/>
    <w:qFormat/>
    <w:pPr>
      <w:spacing w:before="240" w:after="60"/>
      <w:ind w:leftChars="200" w:left="640"/>
      <w:outlineLvl w:val="0"/>
    </w:pPr>
    <w:rPr>
      <w:rFonts w:ascii="Arial" w:eastAsia="仿宋_GB2312" w:hAnsi="Arial"/>
      <w:b/>
    </w:rPr>
  </w:style>
  <w:style w:type="paragraph" w:styleId="20">
    <w:name w:val="Body Text First Indent 2"/>
    <w:basedOn w:val="a3"/>
    <w:next w:val="a"/>
    <w:uiPriority w:val="99"/>
    <w:unhideWhenUsed/>
    <w:qFormat/>
    <w:pPr>
      <w:spacing w:after="0"/>
      <w:ind w:leftChars="0" w:left="0" w:firstLineChars="200" w:firstLine="420"/>
    </w:pPr>
    <w:rPr>
      <w:rFonts w:eastAsia="仿宋_GB2312"/>
      <w:sz w:val="32"/>
      <w:szCs w:val="24"/>
    </w:rPr>
  </w:style>
  <w:style w:type="character" w:styleId="a9">
    <w:name w:val="Strong"/>
    <w:basedOn w:val="a0"/>
    <w:qFormat/>
    <w:rPr>
      <w:b/>
    </w:rPr>
  </w:style>
  <w:style w:type="character" w:styleId="aa">
    <w:name w:val="Hyperlink"/>
    <w:basedOn w:val="a0"/>
    <w:uiPriority w:val="99"/>
    <w:semiHidden/>
    <w:unhideWhenUsed/>
    <w:qFormat/>
    <w:rPr>
      <w:color w:val="0000FF"/>
      <w:u w:val="single"/>
    </w:rPr>
  </w:style>
  <w:style w:type="paragraph" w:customStyle="1" w:styleId="BodyText1I2">
    <w:name w:val="BodyText1I2"/>
    <w:basedOn w:val="BodyTextIndent"/>
    <w:qFormat/>
    <w:pPr>
      <w:spacing w:line="351" w:lineRule="atLeast"/>
      <w:ind w:firstLineChars="200" w:firstLine="420"/>
    </w:pPr>
    <w:rPr>
      <w:rFonts w:ascii="Times New Roman" w:eastAsia="宋体"/>
      <w:sz w:val="24"/>
    </w:rPr>
  </w:style>
  <w:style w:type="paragraph" w:customStyle="1" w:styleId="BodyTextIndent">
    <w:name w:val="BodyTextIndent"/>
    <w:basedOn w:val="a"/>
    <w:qFormat/>
    <w:pPr>
      <w:ind w:firstLine="585"/>
    </w:pPr>
    <w:rPr>
      <w:rFonts w:ascii="仿宋_GB2312" w:eastAsia="仿宋_GB2312" w:hAnsi="宋体"/>
      <w:color w:val="000000"/>
      <w:sz w:val="30"/>
    </w:rPr>
  </w:style>
  <w:style w:type="character" w:customStyle="1" w:styleId="Char0">
    <w:name w:val="页眉 Char"/>
    <w:basedOn w:val="a0"/>
    <w:link w:val="a6"/>
    <w:uiPriority w:val="99"/>
    <w:qFormat/>
    <w:rPr>
      <w:rFonts w:ascii="Times New Roman" w:eastAsia="宋体" w:hAnsi="Times New Roman" w:cs="Times New Roman"/>
      <w:sz w:val="18"/>
      <w:szCs w:val="18"/>
      <w:lang w:bidi="ar-SA"/>
    </w:rPr>
  </w:style>
  <w:style w:type="character" w:customStyle="1" w:styleId="Char">
    <w:name w:val="页脚 Char"/>
    <w:basedOn w:val="a0"/>
    <w:link w:val="a5"/>
    <w:uiPriority w:val="99"/>
    <w:qFormat/>
    <w:rPr>
      <w:rFonts w:ascii="Times New Roman" w:eastAsia="宋体" w:hAnsi="Times New Roman" w:cs="Times New Roman"/>
      <w:sz w:val="18"/>
      <w:szCs w:val="18"/>
      <w:lang w:bidi="ar-SA"/>
    </w:rPr>
  </w:style>
  <w:style w:type="character" w:customStyle="1" w:styleId="HTMLChar">
    <w:name w:val="HTML 预设格式 Char"/>
    <w:basedOn w:val="a0"/>
    <w:link w:val="HTML"/>
    <w:qFormat/>
    <w:rPr>
      <w:rFonts w:ascii="宋体" w:eastAsia="宋体" w:hAnsi="宋体" w:cs="Times New Roman"/>
      <w:kern w:val="0"/>
      <w:sz w:val="24"/>
      <w:szCs w:val="24"/>
    </w:rPr>
  </w:style>
  <w:style w:type="character" w:customStyle="1" w:styleId="2Char">
    <w:name w:val="标题 2 Char"/>
    <w:basedOn w:val="a0"/>
    <w:link w:val="2"/>
    <w:qFormat/>
    <w:rPr>
      <w:rFonts w:ascii="Arial" w:eastAsia="楷体" w:hAnsi="Arial" w:cs="Arial"/>
      <w:b/>
      <w:bCs/>
      <w:sz w:val="32"/>
      <w:szCs w:val="32"/>
    </w:rPr>
  </w:style>
  <w:style w:type="paragraph" w:customStyle="1" w:styleId="1">
    <w:name w:val="正文1"/>
    <w:qFormat/>
    <w:pPr>
      <w:jc w:val="both"/>
    </w:pPr>
    <w:rPr>
      <w:kern w:val="2"/>
      <w:sz w:val="21"/>
      <w:szCs w:val="21"/>
      <w:lang w:bidi="mn-Mong-CN"/>
    </w:rPr>
  </w:style>
  <w:style w:type="character" w:customStyle="1" w:styleId="8Char">
    <w:name w:val="标题 8 Char"/>
    <w:basedOn w:val="a0"/>
    <w:link w:val="8"/>
    <w:uiPriority w:val="9"/>
    <w:qFormat/>
    <w:rPr>
      <w:rFonts w:asciiTheme="majorHAnsi" w:eastAsiaTheme="majorEastAsia" w:hAnsiTheme="majorHAnsi" w:cstheme="majorBidi"/>
      <w:kern w:val="2"/>
      <w:sz w:val="24"/>
      <w:szCs w:val="24"/>
      <w:lang w:bidi="ar-SA"/>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aike.baidu.com/item/%E5%BD%A2%E5%BC%8F%E4%B8%BB%E4%B9%8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aike.baidu.com/item/%E4%BA%AB%E4%B9%90%E4%B8%BB%E4%B9%89" TargetMode="External"/><Relationship Id="rId4" Type="http://schemas.openxmlformats.org/officeDocument/2006/relationships/webSettings" Target="webSettings.xml"/><Relationship Id="rId9" Type="http://schemas.openxmlformats.org/officeDocument/2006/relationships/hyperlink" Target="https://baike.baidu.com/item/%E5%AE%98%E5%83%9A%E4%B8%BB%E4%B9%89"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35</Pages>
  <Words>2909</Words>
  <Characters>16584</Characters>
  <Application>Microsoft Office Word</Application>
  <DocSecurity>0</DocSecurity>
  <Lines>138</Lines>
  <Paragraphs>38</Paragraphs>
  <ScaleCrop>false</ScaleCrop>
  <Company/>
  <LinksUpToDate>false</LinksUpToDate>
  <CharactersWithSpaces>19455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 xiao</dc:creator>
  <cp:lastModifiedBy>Administrator</cp:lastModifiedBy>
  <cp:revision>35</cp:revision>
  <cp:lastPrinted>2022-01-04T09:52:00Z</cp:lastPrinted>
  <dcterms:created xsi:type="dcterms:W3CDTF">2022-01-03T16:07:00Z</dcterms:created>
  <dcterms:modified xsi:type="dcterms:W3CDTF">2024-12-06T01:49:00Z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1B6725D5C0EC4B09A4AF5909142A4CA3_12</vt:lpwstr>
  </property>
</Properties>
</file>