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C6" w:rsidRDefault="00783304">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2024</w:t>
      </w:r>
      <w:r>
        <w:rPr>
          <w:rFonts w:ascii="宋体" w:eastAsia="宋体" w:hAnsi="宋体" w:cs="宋体" w:hint="eastAsia"/>
          <w:b/>
          <w:bCs/>
          <w:sz w:val="44"/>
          <w:szCs w:val="44"/>
        </w:rPr>
        <w:t>年室内空气与健康宣教活动实施方案</w:t>
      </w:r>
    </w:p>
    <w:p w:rsidR="004F6DC6" w:rsidRDefault="004F6DC6">
      <w:pPr>
        <w:ind w:firstLineChars="200" w:firstLine="632"/>
        <w:rPr>
          <w:rFonts w:ascii="仿宋" w:eastAsia="仿宋" w:hAnsi="仿宋" w:cs="仿宋"/>
          <w:sz w:val="32"/>
          <w:szCs w:val="32"/>
        </w:rPr>
      </w:pPr>
    </w:p>
    <w:p w:rsidR="004F6DC6" w:rsidRDefault="00783304">
      <w:pPr>
        <w:ind w:firstLineChars="200" w:firstLine="634"/>
        <w:rPr>
          <w:rFonts w:ascii="仿宋" w:eastAsia="仿宋" w:hAnsi="仿宋" w:cs="仿宋"/>
          <w:b/>
          <w:bCs/>
          <w:sz w:val="32"/>
          <w:szCs w:val="32"/>
        </w:rPr>
      </w:pPr>
      <w:r>
        <w:rPr>
          <w:rFonts w:ascii="仿宋" w:eastAsia="仿宋" w:hAnsi="仿宋" w:cs="仿宋" w:hint="eastAsia"/>
          <w:b/>
          <w:bCs/>
          <w:sz w:val="32"/>
          <w:szCs w:val="32"/>
        </w:rPr>
        <w:t>一、活动主题</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以“室内空气与健康”为主题，通过举办科普知识讲座、发放室内空气与健康相关资料，开展征文和绘画比赛、演讲比赛等活动，向公众普及室内空气与健康的知识。</w:t>
      </w:r>
    </w:p>
    <w:p w:rsidR="004F6DC6" w:rsidRDefault="00783304">
      <w:pPr>
        <w:ind w:firstLineChars="200" w:firstLine="634"/>
        <w:rPr>
          <w:rFonts w:ascii="仿宋" w:eastAsia="仿宋" w:hAnsi="仿宋" w:cs="仿宋"/>
          <w:b/>
          <w:bCs/>
          <w:sz w:val="32"/>
          <w:szCs w:val="32"/>
        </w:rPr>
      </w:pPr>
      <w:r>
        <w:rPr>
          <w:rFonts w:ascii="仿宋" w:eastAsia="仿宋" w:hAnsi="仿宋" w:cs="仿宋" w:hint="eastAsia"/>
          <w:b/>
          <w:bCs/>
          <w:sz w:val="32"/>
          <w:szCs w:val="32"/>
        </w:rPr>
        <w:t>二、活动内容</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开展室内空气与健康知识普及活动。</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（一）活动范围</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旗疾控中心至少选择</w:t>
      </w:r>
      <w:r>
        <w:rPr>
          <w:rFonts w:ascii="仿宋" w:eastAsia="仿宋" w:hAnsi="仿宋" w:cs="仿宋" w:hint="eastAsia"/>
          <w:sz w:val="32"/>
          <w:szCs w:val="32"/>
        </w:rPr>
        <w:t>1</w:t>
      </w:r>
      <w:r>
        <w:rPr>
          <w:rFonts w:ascii="仿宋" w:eastAsia="仿宋" w:hAnsi="仿宋" w:cs="仿宋" w:hint="eastAsia"/>
          <w:sz w:val="32"/>
          <w:szCs w:val="32"/>
        </w:rPr>
        <w:t>个社区和</w:t>
      </w:r>
      <w:r>
        <w:rPr>
          <w:rFonts w:ascii="仿宋" w:eastAsia="仿宋" w:hAnsi="仿宋" w:cs="仿宋" w:hint="eastAsia"/>
          <w:sz w:val="32"/>
          <w:szCs w:val="32"/>
        </w:rPr>
        <w:t>2</w:t>
      </w:r>
      <w:r>
        <w:rPr>
          <w:rFonts w:ascii="仿宋" w:eastAsia="仿宋" w:hAnsi="仿宋" w:cs="仿宋" w:hint="eastAsia"/>
          <w:sz w:val="32"/>
          <w:szCs w:val="32"/>
        </w:rPr>
        <w:t>类公共场所</w:t>
      </w:r>
      <w:r>
        <w:rPr>
          <w:rFonts w:ascii="仿宋" w:eastAsia="仿宋" w:hAnsi="仿宋" w:cs="仿宋" w:hint="eastAsia"/>
          <w:sz w:val="32"/>
          <w:szCs w:val="32"/>
        </w:rPr>
        <w:t xml:space="preserve"> </w:t>
      </w:r>
      <w:r>
        <w:rPr>
          <w:rFonts w:ascii="仿宋" w:eastAsia="仿宋" w:hAnsi="仿宋" w:cs="仿宋" w:hint="eastAsia"/>
          <w:sz w:val="32"/>
          <w:szCs w:val="32"/>
        </w:rPr>
        <w:t>开展相关活动。</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（二）宣传的内容</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）《室内空气质量标准》（</w:t>
      </w:r>
      <w:r>
        <w:rPr>
          <w:rFonts w:ascii="仿宋" w:eastAsia="仿宋" w:hAnsi="仿宋" w:cs="仿宋" w:hint="eastAsia"/>
          <w:sz w:val="32"/>
          <w:szCs w:val="32"/>
        </w:rPr>
        <w:t>GB/T 18883</w:t>
      </w:r>
      <w:r>
        <w:rPr>
          <w:rFonts w:ascii="仿宋" w:eastAsia="仿宋" w:hAnsi="仿宋" w:cs="仿宋" w:hint="eastAsia"/>
          <w:sz w:val="32"/>
          <w:szCs w:val="32"/>
        </w:rPr>
        <w:t>—</w:t>
      </w:r>
      <w:r>
        <w:rPr>
          <w:rFonts w:ascii="仿宋" w:eastAsia="仿宋" w:hAnsi="仿宋" w:cs="仿宋" w:hint="eastAsia"/>
          <w:sz w:val="32"/>
          <w:szCs w:val="32"/>
        </w:rPr>
        <w:t>2022</w:t>
      </w:r>
      <w:r>
        <w:rPr>
          <w:rFonts w:ascii="仿宋" w:eastAsia="仿宋" w:hAnsi="仿宋" w:cs="仿宋" w:hint="eastAsia"/>
          <w:sz w:val="32"/>
          <w:szCs w:val="32"/>
        </w:rPr>
        <w:t>）解读。</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）影响室内空气质量的主要因素，例如化学性污染物（甲醛、苯、挥发性有机物和颗粒物）、生物性污染物（霉菌等）。</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）室内空气污染的主要来源，如室外大气、厨底油烟、家庭装修和吸烟等。</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）室内空气污染的主要健康影响，如慢性支气管炎、慢性阻塞性肺气肿、肺癌等。</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）提升室内空气质量的方法，如烹饪全程开启吸油烟机，简单装修，加强通风，合理增加室内绿植，禁止吸烟等。</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）空气净化器的正确选择与安全使用。</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sz w:val="32"/>
          <w:szCs w:val="32"/>
        </w:rPr>
        <w:t>三）活动形式</w:t>
      </w:r>
    </w:p>
    <w:p w:rsidR="004F6DC6" w:rsidRDefault="00783304">
      <w:pPr>
        <w:ind w:firstLineChars="200" w:firstLine="632"/>
        <w:rPr>
          <w:rFonts w:ascii="仿宋" w:eastAsia="仿宋" w:hAnsi="仿宋" w:cs="仿宋"/>
          <w:sz w:val="32"/>
          <w:szCs w:val="32"/>
        </w:rPr>
      </w:pPr>
      <w:r>
        <w:rPr>
          <w:rFonts w:ascii="仿宋" w:eastAsia="仿宋" w:hAnsi="仿宋" w:cs="仿宋"/>
          <w:sz w:val="32"/>
          <w:szCs w:val="32"/>
        </w:rPr>
        <w:lastRenderedPageBreak/>
        <w:t>（</w:t>
      </w:r>
      <w:r>
        <w:rPr>
          <w:rFonts w:ascii="仿宋" w:eastAsia="仿宋" w:hAnsi="仿宋" w:cs="仿宋"/>
          <w:sz w:val="32"/>
          <w:szCs w:val="32"/>
        </w:rPr>
        <w:t>1</w:t>
      </w:r>
      <w:r>
        <w:rPr>
          <w:rFonts w:ascii="仿宋" w:eastAsia="仿宋" w:hAnsi="仿宋" w:cs="仿宋"/>
          <w:sz w:val="32"/>
          <w:szCs w:val="32"/>
        </w:rPr>
        <w:t>）发放宣传材料，张贴宣传海报。</w:t>
      </w:r>
    </w:p>
    <w:p w:rsidR="004F6DC6" w:rsidRDefault="00783304">
      <w:pPr>
        <w:ind w:firstLineChars="200" w:firstLine="632"/>
        <w:rPr>
          <w:rFonts w:ascii="仿宋" w:eastAsia="仿宋" w:hAnsi="仿宋" w:cs="仿宋"/>
          <w:sz w:val="32"/>
          <w:szCs w:val="32"/>
        </w:rPr>
      </w:pPr>
      <w:r>
        <w:rPr>
          <w:rFonts w:ascii="仿宋" w:eastAsia="仿宋" w:hAnsi="仿宋" w:cs="仿宋"/>
          <w:sz w:val="32"/>
          <w:szCs w:val="32"/>
        </w:rPr>
        <w:t>（</w:t>
      </w:r>
      <w:r>
        <w:rPr>
          <w:rFonts w:ascii="仿宋" w:eastAsia="仿宋" w:hAnsi="仿宋" w:cs="仿宋"/>
          <w:sz w:val="32"/>
          <w:szCs w:val="32"/>
        </w:rPr>
        <w:t>2</w:t>
      </w:r>
      <w:r>
        <w:rPr>
          <w:rFonts w:ascii="仿宋" w:eastAsia="仿宋" w:hAnsi="仿宋" w:cs="仿宋"/>
          <w:sz w:val="32"/>
          <w:szCs w:val="32"/>
        </w:rPr>
        <w:t>）举办室内空气与健康知识讲座和宣传活动。</w:t>
      </w:r>
    </w:p>
    <w:p w:rsidR="004F6DC6" w:rsidRDefault="00783304">
      <w:pPr>
        <w:ind w:firstLineChars="200" w:firstLine="632"/>
        <w:rPr>
          <w:rFonts w:ascii="仿宋" w:eastAsia="仿宋" w:hAnsi="仿宋" w:cs="仿宋"/>
          <w:sz w:val="32"/>
          <w:szCs w:val="32"/>
        </w:rPr>
      </w:pPr>
      <w:r>
        <w:rPr>
          <w:rFonts w:ascii="仿宋" w:eastAsia="仿宋" w:hAnsi="仿宋" w:cs="仿宋"/>
          <w:sz w:val="32"/>
          <w:szCs w:val="32"/>
        </w:rPr>
        <w:t>（</w:t>
      </w:r>
      <w:r>
        <w:rPr>
          <w:rFonts w:ascii="仿宋" w:eastAsia="仿宋" w:hAnsi="仿宋" w:cs="仿宋"/>
          <w:sz w:val="32"/>
          <w:szCs w:val="32"/>
        </w:rPr>
        <w:t>3</w:t>
      </w:r>
      <w:r>
        <w:rPr>
          <w:rFonts w:ascii="仿宋" w:eastAsia="仿宋" w:hAnsi="仿宋" w:cs="仿宋"/>
          <w:sz w:val="32"/>
          <w:szCs w:val="32"/>
        </w:rPr>
        <w:t>）制作和播放室内空气与健康相关的宣传视频。</w:t>
      </w:r>
    </w:p>
    <w:p w:rsidR="004F6DC6" w:rsidRDefault="00783304">
      <w:pPr>
        <w:ind w:firstLineChars="200" w:firstLine="632"/>
        <w:rPr>
          <w:rFonts w:ascii="仿宋" w:eastAsia="仿宋" w:hAnsi="仿宋" w:cs="仿宋"/>
          <w:sz w:val="32"/>
          <w:szCs w:val="32"/>
        </w:rPr>
      </w:pPr>
      <w:r>
        <w:rPr>
          <w:rFonts w:ascii="仿宋" w:eastAsia="仿宋" w:hAnsi="仿宋" w:cs="仿宋"/>
          <w:sz w:val="32"/>
          <w:szCs w:val="32"/>
        </w:rPr>
        <w:t>（</w:t>
      </w:r>
      <w:r>
        <w:rPr>
          <w:rFonts w:ascii="仿宋" w:eastAsia="仿宋" w:hAnsi="仿宋" w:cs="仿宋"/>
          <w:sz w:val="32"/>
          <w:szCs w:val="32"/>
        </w:rPr>
        <w:t>4</w:t>
      </w:r>
      <w:r>
        <w:rPr>
          <w:rFonts w:ascii="仿宋" w:eastAsia="仿宋" w:hAnsi="仿宋" w:cs="仿宋"/>
          <w:sz w:val="32"/>
          <w:szCs w:val="32"/>
        </w:rPr>
        <w:t>）微信公众号、网站等推送室内空气与健康相关的</w:t>
      </w:r>
      <w:r>
        <w:rPr>
          <w:rFonts w:ascii="仿宋" w:eastAsia="仿宋" w:hAnsi="仿宋" w:cs="仿宋" w:hint="eastAsia"/>
          <w:sz w:val="32"/>
          <w:szCs w:val="32"/>
        </w:rPr>
        <w:t>科普知识。</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举办第五届锡林郭勒盟中小</w:t>
      </w:r>
      <w:r>
        <w:rPr>
          <w:rFonts w:ascii="仿宋" w:eastAsia="仿宋" w:hAnsi="仿宋" w:cs="仿宋" w:hint="eastAsia"/>
          <w:sz w:val="32"/>
          <w:szCs w:val="32"/>
        </w:rPr>
        <w:t>学生“环境健康杯”征文绘画比赛。</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（一）活动对象</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全旗中小学校在校学生</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（二）活动内容</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面向全旗中小学生，以“室内空气与健康”为主题，开展“环境健康杯”征文绘画比赛活动，评选相关的优秀征文和绘画作品，进一步加深中小学生对室内空气与健康相关知识的理解，提高中小学生对室内空气与健康的关注度，在养成良好生活习惯的同时，积极学习健康防护知识，增加自我保护意识和文明健康意识。具体内容</w:t>
      </w:r>
      <w:r>
        <w:rPr>
          <w:rFonts w:ascii="仿宋" w:eastAsia="仿宋" w:hAnsi="仿宋" w:cs="仿宋" w:hint="eastAsia"/>
          <w:sz w:val="32"/>
          <w:szCs w:val="32"/>
        </w:rPr>
        <w:t>要求见附件</w:t>
      </w:r>
      <w:r>
        <w:rPr>
          <w:rFonts w:ascii="仿宋" w:eastAsia="仿宋" w:hAnsi="仿宋" w:cs="仿宋" w:hint="eastAsia"/>
          <w:sz w:val="32"/>
          <w:szCs w:val="32"/>
        </w:rPr>
        <w:t>1</w:t>
      </w:r>
      <w:r>
        <w:rPr>
          <w:rFonts w:ascii="仿宋" w:eastAsia="仿宋" w:hAnsi="仿宋" w:cs="仿宋" w:hint="eastAsia"/>
          <w:sz w:val="32"/>
          <w:szCs w:val="32"/>
        </w:rPr>
        <w:t>（后附）。</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（三）活动方式</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旗疾病预防控制中心负责本辖区内作品的收集与汇总，统一报送至锡盟疾病预防控制中心，由盟疾控中心组织相关专业人员对作品主题、形式、内容等进行初筛，筛选后由盟疾病预防控制中心报送至内蒙古疾病预防控制中心。</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举办第二届锡林郭勒盟“环境健康杯”演讲比赛。</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（一）活动对象</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全旗中小学校在校学生</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lastRenderedPageBreak/>
        <w:t>（二）活动内容</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面向全旗中小学生，以“室内空气与健康”为主题，开日展“环境健康杯”演讲比赛活动，评选相关的优秀演讲作品，</w:t>
      </w:r>
    </w:p>
    <w:p w:rsidR="004F6DC6" w:rsidRDefault="00783304">
      <w:pPr>
        <w:rPr>
          <w:rFonts w:ascii="仿宋" w:eastAsia="仿宋" w:hAnsi="仿宋" w:cs="仿宋"/>
          <w:sz w:val="32"/>
          <w:szCs w:val="32"/>
        </w:rPr>
      </w:pPr>
      <w:r>
        <w:rPr>
          <w:rFonts w:ascii="仿宋" w:eastAsia="仿宋" w:hAnsi="仿宋" w:cs="仿宋" w:hint="eastAsia"/>
          <w:sz w:val="32"/>
          <w:szCs w:val="32"/>
        </w:rPr>
        <w:t>进一步加深中小学生对室内空气与健康相关知识的理解，提高中小学生对室内空气与健康的关注度，在养成良好生活习惯的同时，积极学习健康防护知识，增加自我保护意识和文明健康意识。具体内容要求见附件</w:t>
      </w:r>
      <w:r>
        <w:rPr>
          <w:rFonts w:ascii="仿宋" w:eastAsia="仿宋" w:hAnsi="仿宋" w:cs="仿宋" w:hint="eastAsia"/>
          <w:sz w:val="32"/>
          <w:szCs w:val="32"/>
        </w:rPr>
        <w:t>2</w:t>
      </w:r>
      <w:r>
        <w:rPr>
          <w:rFonts w:ascii="仿宋" w:eastAsia="仿宋" w:hAnsi="仿宋" w:cs="仿宋" w:hint="eastAsia"/>
          <w:sz w:val="32"/>
          <w:szCs w:val="32"/>
        </w:rPr>
        <w:t>（后附）。</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（三）活动方式</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旗疾病预防控制中心负责本辖区内作品的收集与汇总，统一报送至锡盟疾病预防控制中心，由盟疾控中心组织相关专业人员对作品主题、形式、内容等进行初筛，筛选后由盟疾病预防控制中心报送至内蒙古疾病预防控制中心。</w:t>
      </w:r>
    </w:p>
    <w:p w:rsidR="004F6DC6" w:rsidRDefault="00783304">
      <w:pPr>
        <w:ind w:leftChars="200" w:left="412"/>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征集室内空气与健康相关宣教材料</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（一）活动对象</w:t>
      </w:r>
    </w:p>
    <w:p w:rsidR="004F6DC6" w:rsidRDefault="00783304">
      <w:pPr>
        <w:ind w:leftChars="200" w:left="412"/>
        <w:rPr>
          <w:rFonts w:ascii="仿宋" w:eastAsia="仿宋" w:hAnsi="仿宋" w:cs="仿宋"/>
          <w:sz w:val="32"/>
          <w:szCs w:val="32"/>
        </w:rPr>
      </w:pPr>
      <w:r>
        <w:rPr>
          <w:rFonts w:ascii="仿宋" w:eastAsia="仿宋" w:hAnsi="仿宋" w:cs="仿宋" w:hint="eastAsia"/>
          <w:sz w:val="32"/>
          <w:szCs w:val="32"/>
        </w:rPr>
        <w:t>旗疾病预防控制中心。</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（二）活动内容</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以“室内空气与健康”为主题，开展图文和视频类的宣教材料征集活动，评选优秀的图文和视频类宣教作品，进一步提高旗疾控机构对“室内空气与健康”知识的理解和宣教技能。具体内容详见附件</w:t>
      </w:r>
      <w:r>
        <w:rPr>
          <w:rFonts w:ascii="仿宋" w:eastAsia="仿宋" w:hAnsi="仿宋" w:cs="仿宋" w:hint="eastAsia"/>
          <w:sz w:val="32"/>
          <w:szCs w:val="32"/>
        </w:rPr>
        <w:t>3</w:t>
      </w:r>
      <w:r>
        <w:rPr>
          <w:rFonts w:ascii="仿宋" w:eastAsia="仿宋" w:hAnsi="仿宋" w:cs="仿宋" w:hint="eastAsia"/>
          <w:sz w:val="32"/>
          <w:szCs w:val="32"/>
        </w:rPr>
        <w:t>（后附）</w:t>
      </w:r>
      <w:r>
        <w:rPr>
          <w:rFonts w:ascii="仿宋" w:eastAsia="仿宋" w:hAnsi="仿宋" w:cs="仿宋" w:hint="eastAsia"/>
          <w:sz w:val="32"/>
          <w:szCs w:val="32"/>
        </w:rPr>
        <w:t>。</w:t>
      </w:r>
    </w:p>
    <w:p w:rsidR="004F6DC6" w:rsidRDefault="00783304">
      <w:pPr>
        <w:ind w:firstLineChars="200" w:firstLine="632"/>
        <w:rPr>
          <w:rFonts w:ascii="楷体" w:eastAsia="楷体" w:hAnsi="楷体" w:cs="楷体"/>
          <w:sz w:val="32"/>
          <w:szCs w:val="32"/>
        </w:rPr>
      </w:pPr>
      <w:r>
        <w:rPr>
          <w:rFonts w:ascii="楷体" w:eastAsia="楷体" w:hAnsi="楷体" w:cs="楷体" w:hint="eastAsia"/>
          <w:sz w:val="32"/>
          <w:szCs w:val="32"/>
        </w:rPr>
        <w:t>（三）活动方式</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旗疾病预防控制中心负责本辖区内作品的收集与汇总，统一报送至锡盟疾病预防控制中心，由锡盟疾控中心组织相关专业人员对作品主题、形式、内容等进行初筛，筛选后由盟疾病</w:t>
      </w:r>
      <w:r>
        <w:rPr>
          <w:rFonts w:ascii="仿宋" w:eastAsia="仿宋" w:hAnsi="仿宋" w:cs="仿宋" w:hint="eastAsia"/>
          <w:sz w:val="32"/>
          <w:szCs w:val="32"/>
        </w:rPr>
        <w:lastRenderedPageBreak/>
        <w:t>预防控制中心报送至内蒙古疾病预防控制中心。</w:t>
      </w:r>
    </w:p>
    <w:p w:rsidR="004F6DC6" w:rsidRDefault="00783304">
      <w:pPr>
        <w:ind w:firstLineChars="200" w:firstLine="634"/>
        <w:rPr>
          <w:rFonts w:ascii="仿宋" w:eastAsia="仿宋" w:hAnsi="仿宋" w:cs="仿宋"/>
          <w:b/>
          <w:bCs/>
          <w:sz w:val="32"/>
          <w:szCs w:val="32"/>
        </w:rPr>
      </w:pPr>
      <w:r>
        <w:rPr>
          <w:rFonts w:ascii="仿宋" w:eastAsia="仿宋" w:hAnsi="仿宋" w:cs="仿宋"/>
          <w:b/>
          <w:bCs/>
          <w:sz w:val="32"/>
          <w:szCs w:val="32"/>
        </w:rPr>
        <w:t>三、组织实施</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各中小学积极组织开展活动，并将参加活动的作品于</w:t>
      </w:r>
      <w:r>
        <w:rPr>
          <w:rFonts w:ascii="仿宋" w:eastAsia="仿宋" w:hAnsi="仿宋" w:cs="仿宋" w:hint="eastAsia"/>
          <w:sz w:val="32"/>
          <w:szCs w:val="32"/>
        </w:rPr>
        <w:t>3</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日前上报至正镶白旗疾病预防控制中心</w:t>
      </w:r>
      <w:r>
        <w:rPr>
          <w:rFonts w:ascii="仿宋" w:eastAsia="仿宋" w:hAnsi="仿宋" w:cs="仿宋"/>
          <w:sz w:val="32"/>
          <w:szCs w:val="32"/>
        </w:rPr>
        <w:t>。</w:t>
      </w:r>
    </w:p>
    <w:p w:rsidR="004F6DC6" w:rsidRDefault="004F6DC6">
      <w:pPr>
        <w:ind w:firstLineChars="200" w:firstLine="632"/>
        <w:rPr>
          <w:rFonts w:ascii="仿宋" w:eastAsia="仿宋" w:hAnsi="仿宋" w:cs="仿宋"/>
          <w:sz w:val="32"/>
          <w:szCs w:val="32"/>
        </w:rPr>
      </w:pP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联系人：李建娇</w:t>
      </w:r>
      <w:r>
        <w:rPr>
          <w:rFonts w:ascii="仿宋" w:eastAsia="仿宋" w:hAnsi="仿宋" w:cs="仿宋" w:hint="eastAsia"/>
          <w:sz w:val="32"/>
          <w:szCs w:val="32"/>
        </w:rPr>
        <w:t xml:space="preserve">     </w:t>
      </w:r>
      <w:r>
        <w:rPr>
          <w:rFonts w:ascii="仿宋" w:eastAsia="仿宋" w:hAnsi="仿宋" w:cs="仿宋" w:hint="eastAsia"/>
          <w:sz w:val="32"/>
          <w:szCs w:val="32"/>
        </w:rPr>
        <w:t>联系电话：</w:t>
      </w:r>
      <w:r>
        <w:rPr>
          <w:rFonts w:ascii="仿宋" w:eastAsia="仿宋" w:hAnsi="仿宋" w:cs="仿宋" w:hint="eastAsia"/>
          <w:sz w:val="32"/>
          <w:szCs w:val="32"/>
        </w:rPr>
        <w:t>15148609626</w:t>
      </w:r>
    </w:p>
    <w:p w:rsidR="004F6DC6" w:rsidRDefault="00783304">
      <w:pPr>
        <w:ind w:firstLineChars="200" w:firstLine="632"/>
        <w:rPr>
          <w:rFonts w:ascii="仿宋" w:eastAsia="仿宋" w:hAnsi="仿宋" w:cs="仿宋"/>
          <w:sz w:val="32"/>
          <w:szCs w:val="32"/>
        </w:rPr>
      </w:pPr>
      <w:r>
        <w:rPr>
          <w:rFonts w:ascii="仿宋" w:eastAsia="仿宋" w:hAnsi="仿宋" w:cs="仿宋" w:hint="eastAsia"/>
          <w:sz w:val="32"/>
          <w:szCs w:val="32"/>
        </w:rPr>
        <w:t>电子邮箱：</w:t>
      </w:r>
      <w:r>
        <w:rPr>
          <w:rFonts w:ascii="仿宋" w:eastAsia="仿宋" w:hAnsi="仿宋" w:cs="仿宋" w:hint="eastAsia"/>
          <w:sz w:val="32"/>
          <w:szCs w:val="32"/>
        </w:rPr>
        <w:t>179774951@qq.com</w:t>
      </w:r>
    </w:p>
    <w:p w:rsidR="004F6DC6" w:rsidRDefault="004F6DC6">
      <w:pPr>
        <w:ind w:leftChars="304" w:left="1574" w:hangingChars="300" w:hanging="948"/>
        <w:rPr>
          <w:rFonts w:ascii="仿宋" w:eastAsia="仿宋" w:hAnsi="仿宋" w:cs="仿宋"/>
          <w:sz w:val="32"/>
          <w:szCs w:val="32"/>
        </w:rPr>
      </w:pPr>
    </w:p>
    <w:p w:rsidR="004F6DC6" w:rsidRDefault="00783304">
      <w:pPr>
        <w:ind w:leftChars="304" w:left="1574" w:hangingChars="300" w:hanging="948"/>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第五届锡林郭勒盟中小</w:t>
      </w:r>
      <w:r>
        <w:rPr>
          <w:rFonts w:ascii="仿宋" w:eastAsia="仿宋" w:hAnsi="仿宋" w:cs="仿宋" w:hint="eastAsia"/>
          <w:sz w:val="32"/>
          <w:szCs w:val="32"/>
        </w:rPr>
        <w:t>学生“环境健康杯”征文绘画比赛工作方案。</w:t>
      </w:r>
    </w:p>
    <w:p w:rsidR="004F6DC6" w:rsidRDefault="00783304">
      <w:pPr>
        <w:ind w:left="1598"/>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第二届锡林郭勒盟“环境健康杯”演讲比赛工作方案。</w:t>
      </w:r>
    </w:p>
    <w:p w:rsidR="004F6DC6" w:rsidRDefault="00783304">
      <w:pPr>
        <w:ind w:left="1598"/>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各旗县市（区）疾病预防控制中心“</w:t>
      </w:r>
      <w:r>
        <w:rPr>
          <w:rFonts w:ascii="仿宋" w:eastAsia="仿宋" w:hAnsi="仿宋" w:cs="仿宋"/>
          <w:sz w:val="32"/>
          <w:szCs w:val="32"/>
        </w:rPr>
        <w:t>室内空气与健康</w:t>
      </w:r>
      <w:r>
        <w:rPr>
          <w:rFonts w:ascii="仿宋" w:eastAsia="仿宋" w:hAnsi="仿宋" w:cs="仿宋"/>
          <w:sz w:val="32"/>
          <w:szCs w:val="32"/>
        </w:rPr>
        <w:t>”</w:t>
      </w:r>
      <w:r>
        <w:rPr>
          <w:rFonts w:ascii="仿宋" w:eastAsia="仿宋" w:hAnsi="仿宋" w:cs="仿宋"/>
          <w:sz w:val="32"/>
          <w:szCs w:val="32"/>
        </w:rPr>
        <w:t>宣教材料征集工作方案</w:t>
      </w:r>
      <w:r>
        <w:rPr>
          <w:rFonts w:ascii="仿宋" w:eastAsia="仿宋" w:hAnsi="仿宋" w:cs="仿宋" w:hint="eastAsia"/>
          <w:sz w:val="32"/>
          <w:szCs w:val="32"/>
        </w:rPr>
        <w:t>。</w:t>
      </w: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4F6DC6">
      <w:pPr>
        <w:ind w:left="1598"/>
        <w:rPr>
          <w:rFonts w:ascii="仿宋" w:eastAsia="仿宋" w:hAnsi="仿宋" w:cs="仿宋"/>
          <w:sz w:val="32"/>
          <w:szCs w:val="32"/>
        </w:rPr>
      </w:pPr>
    </w:p>
    <w:p w:rsidR="004F6DC6" w:rsidRDefault="00783304">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p>
    <w:p w:rsidR="004F6DC6" w:rsidRDefault="00783304">
      <w:pPr>
        <w:widowControl/>
        <w:spacing w:line="700" w:lineRule="exact"/>
        <w:jc w:val="center"/>
        <w:rPr>
          <w:rFonts w:ascii="宋体" w:eastAsia="宋体" w:hAnsi="宋体" w:cs="宋体"/>
          <w:b/>
          <w:bCs/>
          <w:sz w:val="44"/>
          <w:szCs w:val="44"/>
        </w:rPr>
      </w:pPr>
      <w:r>
        <w:rPr>
          <w:rFonts w:ascii="宋体" w:eastAsia="宋体" w:hAnsi="宋体" w:cs="宋体" w:hint="eastAsia"/>
          <w:b/>
          <w:bCs/>
          <w:sz w:val="44"/>
          <w:szCs w:val="44"/>
        </w:rPr>
        <w:t>第五届锡林郭勒盟</w:t>
      </w:r>
      <w:r>
        <w:rPr>
          <w:rFonts w:ascii="宋体" w:eastAsia="宋体" w:hAnsi="宋体" w:cs="宋体" w:hint="eastAsia"/>
          <w:b/>
          <w:bCs/>
          <w:sz w:val="44"/>
          <w:szCs w:val="44"/>
        </w:rPr>
        <w:t>中小学生“环境健康杯”</w:t>
      </w:r>
    </w:p>
    <w:p w:rsidR="004F6DC6" w:rsidRDefault="00783304">
      <w:pPr>
        <w:widowControl/>
        <w:spacing w:line="700" w:lineRule="exact"/>
        <w:jc w:val="center"/>
        <w:rPr>
          <w:rFonts w:ascii="仿宋" w:eastAsia="仿宋" w:hAnsi="仿宋"/>
          <w:sz w:val="28"/>
        </w:rPr>
      </w:pPr>
      <w:r>
        <w:rPr>
          <w:rFonts w:ascii="宋体" w:eastAsia="宋体" w:hAnsi="宋体" w:cs="宋体" w:hint="eastAsia"/>
          <w:b/>
          <w:bCs/>
          <w:sz w:val="44"/>
          <w:szCs w:val="44"/>
        </w:rPr>
        <w:t>征文绘画比赛工作方案</w:t>
      </w:r>
    </w:p>
    <w:p w:rsidR="004F6DC6" w:rsidRDefault="004F6DC6">
      <w:pPr>
        <w:tabs>
          <w:tab w:val="left" w:pos="312"/>
        </w:tabs>
        <w:ind w:firstLineChars="200" w:firstLine="632"/>
        <w:rPr>
          <w:rFonts w:ascii="仿宋_GB2312" w:eastAsia="仿宋_GB2312" w:hAnsi="仿宋_GB2312" w:cs="仿宋_GB2312"/>
          <w:sz w:val="32"/>
          <w:szCs w:val="32"/>
        </w:rPr>
      </w:pPr>
    </w:p>
    <w:p w:rsidR="004F6DC6" w:rsidRDefault="00783304">
      <w:pPr>
        <w:tabs>
          <w:tab w:val="left" w:pos="312"/>
        </w:tabs>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人每天有</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的时间是在室内环境中度过的，室内空气质量与我们的健康息息相关。通过举办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年锡林郭勒盟</w:t>
      </w:r>
      <w:r>
        <w:rPr>
          <w:rFonts w:ascii="仿宋_GB2312" w:eastAsia="仿宋_GB2312" w:hAnsi="仿宋_GB2312" w:cs="仿宋_GB2312" w:hint="eastAsia"/>
          <w:sz w:val="32"/>
          <w:szCs w:val="32"/>
        </w:rPr>
        <w:t>中小学生“环境健康杯”征文绘画比赛，进一步加深中小学生对室内空气质量与人群健康相关知识的理解，提高中小学生对室内空气质量的关注度，在日常生活中养成良好生活习惯的同时，积极学习健康防护知识，增强自我保护意识和文明健康意识。具体要求如下：</w:t>
      </w:r>
      <w:r>
        <w:rPr>
          <w:rFonts w:ascii="仿宋_GB2312" w:eastAsia="仿宋_GB2312" w:hAnsi="仿宋_GB2312" w:cs="仿宋_GB2312" w:hint="eastAsia"/>
          <w:sz w:val="32"/>
          <w:szCs w:val="32"/>
        </w:rPr>
        <w:br/>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一、作品主题</w:t>
      </w:r>
    </w:p>
    <w:p w:rsidR="004F6DC6" w:rsidRDefault="00783304">
      <w:pPr>
        <w:widowControl/>
        <w:ind w:firstLineChars="200" w:firstLine="632"/>
        <w:rPr>
          <w:rFonts w:ascii="仿宋_GB2312" w:eastAsia="仿宋_GB2312" w:hAnsi="仿宋_GB2312" w:cs="仿宋_GB2312"/>
          <w:sz w:val="32"/>
          <w:szCs w:val="32"/>
        </w:rPr>
      </w:pPr>
      <w:bookmarkStart w:id="0" w:name="_Hlk118718768"/>
      <w:r>
        <w:rPr>
          <w:rFonts w:ascii="仿宋_GB2312" w:eastAsia="仿宋_GB2312" w:hAnsi="仿宋_GB2312" w:cs="仿宋_GB2312" w:hint="eastAsia"/>
          <w:sz w:val="32"/>
          <w:szCs w:val="32"/>
        </w:rPr>
        <w:t>本次活动的主题是</w:t>
      </w:r>
      <w:r>
        <w:rPr>
          <w:rFonts w:ascii="仿宋_GB2312" w:eastAsia="仿宋_GB2312" w:hAnsi="仿宋_GB2312" w:cs="仿宋_GB2312" w:hint="eastAsia"/>
          <w:b/>
          <w:sz w:val="32"/>
          <w:szCs w:val="32"/>
        </w:rPr>
        <w:t>“室内空气与健康”</w:t>
      </w:r>
      <w:r>
        <w:rPr>
          <w:rFonts w:ascii="仿宋_GB2312" w:eastAsia="仿宋_GB2312" w:hAnsi="仿宋_GB2312" w:cs="仿宋_GB2312" w:hint="eastAsia"/>
          <w:sz w:val="32"/>
          <w:szCs w:val="32"/>
        </w:rPr>
        <w:t>，具体可以围绕以下几个方面进行撰写和创作作品：</w:t>
      </w:r>
    </w:p>
    <w:bookmarkEnd w:id="0"/>
    <w:p w:rsidR="004F6DC6" w:rsidRDefault="00783304">
      <w:pPr>
        <w:tabs>
          <w:tab w:val="left" w:pos="312"/>
        </w:tabs>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室内空气与人体健康的关系。</w:t>
      </w:r>
    </w:p>
    <w:p w:rsidR="004F6DC6" w:rsidRDefault="00783304">
      <w:pPr>
        <w:tabs>
          <w:tab w:val="left" w:pos="312"/>
        </w:tabs>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室内空气污染的主要来源，如室外大气、厨房油烟、家庭装修和吸烟</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室内空气污染的主要健康危害因素，如甲醛、苯、挥发性有机物和颗粒物</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减少室内空气污染的方法，如烹饪全程开启吸油烟机，简单装修，加强通风与使用空气净化器，合理增加室内绿植等，避免吸烟等。</w:t>
      </w:r>
    </w:p>
    <w:p w:rsidR="004F6DC6" w:rsidRDefault="00783304">
      <w:pPr>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二、作品要求</w:t>
      </w:r>
    </w:p>
    <w:p w:rsidR="004F6DC6" w:rsidRDefault="00783304">
      <w:pPr>
        <w:widowControl/>
        <w:ind w:firstLineChars="200" w:firstLine="632"/>
        <w:jc w:val="left"/>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一</w:t>
      </w:r>
      <w:r>
        <w:rPr>
          <w:rFonts w:ascii="楷体" w:eastAsia="楷体" w:hAnsi="楷体" w:cs="楷体" w:hint="eastAsia"/>
          <w:sz w:val="32"/>
          <w:szCs w:val="32"/>
        </w:rPr>
        <w:t>）</w:t>
      </w:r>
      <w:r>
        <w:rPr>
          <w:rFonts w:ascii="楷体" w:eastAsia="楷体" w:hAnsi="楷体" w:cs="楷体" w:hint="eastAsia"/>
          <w:sz w:val="32"/>
          <w:szCs w:val="32"/>
        </w:rPr>
        <w:t>征文作品</w:t>
      </w:r>
    </w:p>
    <w:p w:rsidR="004F6DC6" w:rsidRDefault="00783304">
      <w:pPr>
        <w:widowControl/>
        <w:ind w:firstLineChars="200" w:firstLine="632"/>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题目要求：征文应</w:t>
      </w:r>
      <w:r>
        <w:rPr>
          <w:rFonts w:ascii="仿宋_GB2312" w:eastAsia="仿宋_GB2312" w:hAnsi="仿宋_GB2312" w:cs="仿宋_GB2312" w:hint="eastAsia"/>
          <w:b/>
          <w:bCs/>
          <w:sz w:val="32"/>
          <w:szCs w:val="32"/>
        </w:rPr>
        <w:t>围绕主题内容进行撰写</w:t>
      </w:r>
      <w:r>
        <w:rPr>
          <w:rFonts w:ascii="仿宋_GB2312" w:eastAsia="仿宋_GB2312" w:hAnsi="仿宋_GB2312" w:cs="仿宋_GB2312" w:hint="eastAsia"/>
          <w:sz w:val="32"/>
          <w:szCs w:val="32"/>
        </w:rPr>
        <w:t>，自拟题目，文章体裁不限，既可论述、议论，也可叙述真人真事。</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篇幅要求：</w:t>
      </w:r>
      <w:r>
        <w:rPr>
          <w:rFonts w:ascii="仿宋_GB2312" w:eastAsia="仿宋_GB2312" w:hAnsi="仿宋_GB2312" w:cs="仿宋_GB2312" w:hint="eastAsia"/>
          <w:b/>
          <w:bCs/>
          <w:sz w:val="32"/>
          <w:szCs w:val="32"/>
        </w:rPr>
        <w:t>小学生作品</w:t>
      </w:r>
      <w:r>
        <w:rPr>
          <w:rFonts w:ascii="仿宋_GB2312" w:eastAsia="仿宋_GB2312" w:hAnsi="仿宋_GB2312" w:cs="仿宋_GB2312" w:hint="eastAsia"/>
          <w:b/>
          <w:bCs/>
          <w:sz w:val="32"/>
          <w:szCs w:val="32"/>
        </w:rPr>
        <w:t>400-600</w:t>
      </w:r>
      <w:r>
        <w:rPr>
          <w:rFonts w:ascii="仿宋_GB2312" w:eastAsia="仿宋_GB2312" w:hAnsi="仿宋_GB2312" w:cs="仿宋_GB2312" w:hint="eastAsia"/>
          <w:b/>
          <w:bCs/>
          <w:sz w:val="32"/>
          <w:szCs w:val="32"/>
        </w:rPr>
        <w:t>字；中学生作品</w:t>
      </w:r>
      <w:r>
        <w:rPr>
          <w:rFonts w:ascii="仿宋_GB2312" w:eastAsia="仿宋_GB2312" w:hAnsi="仿宋_GB2312" w:cs="仿宋_GB2312" w:hint="eastAsia"/>
          <w:b/>
          <w:bCs/>
          <w:sz w:val="32"/>
          <w:szCs w:val="32"/>
        </w:rPr>
        <w:t>600-900</w:t>
      </w:r>
      <w:r>
        <w:rPr>
          <w:rFonts w:ascii="仿宋_GB2312" w:eastAsia="仿宋_GB2312" w:hAnsi="仿宋_GB2312" w:cs="仿宋_GB2312" w:hint="eastAsia"/>
          <w:b/>
          <w:bCs/>
          <w:sz w:val="32"/>
          <w:szCs w:val="32"/>
        </w:rPr>
        <w:t>字</w:t>
      </w:r>
      <w:r>
        <w:rPr>
          <w:rFonts w:ascii="仿宋_GB2312" w:eastAsia="仿宋_GB2312" w:hAnsi="仿宋_GB2312" w:cs="仿宋_GB2312" w:hint="eastAsia"/>
          <w:sz w:val="32"/>
          <w:szCs w:val="32"/>
        </w:rPr>
        <w:t>，文章字数不包括学生姓名、年龄等个人基本信息。</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内容要求：征文应联系实际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紧密围绕“室内空气与健康”进行撰写，主题鲜明，内容充实，积极向上，感情真挚，条理清楚，语言通顺，真实原创。</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作品报送形式：只接受电子版参赛作文。</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原创性要求：请所有选手尊重他人的劳动成果，诚信参赛，不抄袭套作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凡发现征文由网络或其它途径抄袭者，即取消其参赛资格。</w:t>
      </w:r>
    </w:p>
    <w:p w:rsidR="004F6DC6" w:rsidRDefault="00783304">
      <w:pPr>
        <w:widowControl/>
        <w:ind w:firstLineChars="200" w:firstLine="632"/>
        <w:jc w:val="left"/>
        <w:rPr>
          <w:rFonts w:ascii="楷体" w:eastAsia="楷体" w:hAnsi="楷体" w:cs="楷体"/>
          <w:sz w:val="32"/>
          <w:szCs w:val="32"/>
        </w:rPr>
      </w:pPr>
      <w:r>
        <w:rPr>
          <w:rFonts w:ascii="楷体" w:eastAsia="楷体" w:hAnsi="楷体" w:cs="楷体" w:hint="eastAsia"/>
          <w:sz w:val="32"/>
          <w:szCs w:val="32"/>
        </w:rPr>
        <w:t>（二）绘画作品</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题材要求：紧密围绕</w:t>
      </w:r>
      <w:r>
        <w:rPr>
          <w:rFonts w:ascii="仿宋_GB2312" w:eastAsia="仿宋_GB2312" w:hAnsi="仿宋_GB2312" w:cs="仿宋_GB2312" w:hint="eastAsia"/>
          <w:b/>
          <w:bCs/>
          <w:sz w:val="32"/>
          <w:szCs w:val="32"/>
        </w:rPr>
        <w:t>“室内空气与健康”</w:t>
      </w:r>
      <w:r>
        <w:rPr>
          <w:rFonts w:ascii="仿宋_GB2312" w:eastAsia="仿宋_GB2312" w:hAnsi="仿宋_GB2312" w:cs="仿宋_GB2312" w:hint="eastAsia"/>
          <w:sz w:val="32"/>
          <w:szCs w:val="32"/>
        </w:rPr>
        <w:t>创作，要求主题鲜明、富有意义和趣味、色彩和谐的绘画作品，画种不限，形式不限。</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格式要求：作品绘画材料不限，但必须是平面作品。</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作品报送形式：只接受电子版参赛高清照片。</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原创性要求：请所有选手尊重他人的劳动成果，诚信参赛，不抄袭套作。凡发现绘画作品由网络或其它途径抄袭者，即取消其参赛资格。</w:t>
      </w:r>
    </w:p>
    <w:p w:rsidR="004F6DC6" w:rsidRDefault="00783304">
      <w:pPr>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三、组织方式</w:t>
      </w:r>
    </w:p>
    <w:p w:rsidR="004F6DC6" w:rsidRDefault="00783304">
      <w:pPr>
        <w:widowControl/>
        <w:ind w:firstLineChars="200" w:firstLine="632"/>
        <w:jc w:val="lef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提交截止日期：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本次征文绘画活动为公益活动，学生自愿参加，不收取任何参赛费用。</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旗县市（区）</w:t>
      </w:r>
      <w:r>
        <w:rPr>
          <w:rFonts w:ascii="仿宋_GB2312" w:eastAsia="仿宋_GB2312" w:hAnsi="仿宋_GB2312" w:cs="仿宋_GB2312" w:hint="eastAsia"/>
          <w:sz w:val="32"/>
          <w:szCs w:val="32"/>
        </w:rPr>
        <w:t>级疾控预防控制中心上报的参赛作品为有效参赛作品，其他渠道上报的作品为无效作品，不参加作品后续评审工作。</w:t>
      </w:r>
    </w:p>
    <w:p w:rsidR="004F6DC6" w:rsidRDefault="00783304">
      <w:pPr>
        <w:ind w:firstLineChars="200" w:firstLine="634"/>
        <w:rPr>
          <w:rFonts w:ascii="仿宋_GB2312" w:eastAsia="仿宋_GB2312" w:hAnsi="仿宋_GB2312" w:cs="仿宋_GB2312"/>
          <w:b/>
          <w:sz w:val="32"/>
          <w:szCs w:val="32"/>
        </w:rPr>
      </w:pPr>
      <w:r>
        <w:rPr>
          <w:rFonts w:ascii="仿宋_GB2312" w:eastAsia="仿宋_GB2312" w:hAnsi="仿宋_GB2312" w:cs="仿宋_GB2312" w:hint="eastAsia"/>
          <w:b/>
          <w:sz w:val="32"/>
          <w:szCs w:val="32"/>
        </w:rPr>
        <w:t>四、评审结果</w:t>
      </w:r>
    </w:p>
    <w:p w:rsidR="004F6DC6" w:rsidRDefault="00783304">
      <w:pPr>
        <w:widowControl/>
        <w:ind w:firstLineChars="200" w:firstLine="632"/>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锡盟疾控中心将组织人员</w:t>
      </w:r>
      <w:r>
        <w:rPr>
          <w:rFonts w:ascii="仿宋_GB2312" w:eastAsia="仿宋_GB2312" w:hAnsi="仿宋_GB2312" w:cs="仿宋_GB2312" w:hint="eastAsia"/>
          <w:sz w:val="32"/>
          <w:szCs w:val="32"/>
        </w:rPr>
        <w:t>对所有作品进行</w:t>
      </w:r>
      <w:r>
        <w:rPr>
          <w:rFonts w:ascii="仿宋_GB2312" w:eastAsia="仿宋_GB2312" w:hAnsi="仿宋_GB2312" w:cs="仿宋_GB2312" w:hint="eastAsia"/>
          <w:sz w:val="32"/>
          <w:szCs w:val="32"/>
        </w:rPr>
        <w:t>筛选，评选绘画、征文作品</w:t>
      </w:r>
      <w:r>
        <w:rPr>
          <w:rFonts w:ascii="仿宋_GB2312" w:eastAsia="仿宋_GB2312" w:hAnsi="仿宋_GB2312" w:cs="仿宋_GB2312" w:hint="eastAsia"/>
          <w:b/>
          <w:bCs/>
          <w:sz w:val="32"/>
          <w:szCs w:val="32"/>
        </w:rPr>
        <w:t>各</w:t>
      </w:r>
      <w:r>
        <w:rPr>
          <w:rFonts w:ascii="仿宋_GB2312" w:eastAsia="仿宋_GB2312" w:hAnsi="仿宋_GB2312" w:cs="仿宋_GB2312" w:hint="eastAsia"/>
          <w:b/>
          <w:bCs/>
          <w:sz w:val="32"/>
          <w:szCs w:val="32"/>
        </w:rPr>
        <w:t>40</w:t>
      </w:r>
      <w:r>
        <w:rPr>
          <w:rFonts w:ascii="仿宋_GB2312" w:eastAsia="仿宋_GB2312" w:hAnsi="仿宋_GB2312" w:cs="仿宋_GB2312" w:hint="eastAsia"/>
          <w:b/>
          <w:bCs/>
          <w:sz w:val="32"/>
          <w:szCs w:val="32"/>
        </w:rPr>
        <w:t>幅</w:t>
      </w:r>
      <w:r>
        <w:rPr>
          <w:rFonts w:ascii="仿宋_GB2312" w:eastAsia="仿宋_GB2312" w:hAnsi="仿宋_GB2312" w:cs="仿宋_GB2312" w:hint="eastAsia"/>
          <w:sz w:val="32"/>
          <w:szCs w:val="32"/>
        </w:rPr>
        <w:t>代表锡林郭勒盟参加第五届内蒙古自治区中小学生“环境健康杯</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征文绘画比赛。</w:t>
      </w:r>
    </w:p>
    <w:p w:rsidR="004F6DC6" w:rsidRDefault="00783304">
      <w:pPr>
        <w:ind w:firstLine="560"/>
        <w:rPr>
          <w:rFonts w:ascii="仿宋_GB2312" w:eastAsia="仿宋_GB2312" w:hAnsi="仿宋_GB2312" w:cs="仿宋_GB2312"/>
          <w:b/>
          <w:sz w:val="32"/>
          <w:szCs w:val="32"/>
        </w:rPr>
      </w:pPr>
      <w:r>
        <w:rPr>
          <w:rFonts w:ascii="仿宋_GB2312" w:eastAsia="仿宋_GB2312" w:hAnsi="仿宋_GB2312" w:cs="仿宋_GB2312" w:hint="eastAsia"/>
          <w:b/>
          <w:sz w:val="32"/>
          <w:szCs w:val="32"/>
        </w:rPr>
        <w:t>五、参赛须知</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者必须遵守中华人民共和国法律，参赛单位须对参赛作品的科学性予以负责；活动主办方不承担包括（不限于）肖像权、名誉权、隐私权、著作权、商标权等纠纷而产生的法律责任，如出现上述纠纷，主办方有权取消参赛者的参赛资格并要求参赛者赔偿因此遭受的一切损失。</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作品要求原创，原则上是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年内创作的作品，参加过往届环境健康宣传科普材料征集活动的作品不得再次投稿。</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所有参评作品凡涉及到版权问题，均需取得当事人的授权，未经授权的一律禁止参评。所有参评作品要注明题目、作者和单位等关键信息。</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参赛作品中</w:t>
      </w:r>
      <w:r>
        <w:rPr>
          <w:rFonts w:ascii="仿宋_GB2312" w:eastAsia="仿宋_GB2312" w:hAnsi="仿宋_GB2312" w:cs="仿宋_GB2312" w:hint="eastAsia"/>
          <w:b/>
          <w:bCs/>
          <w:sz w:val="32"/>
          <w:szCs w:val="32"/>
        </w:rPr>
        <w:t>不得出现商业性广告内容和外部链接。</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为公益目的，大赛主办、协办、承办及联合承办各方享有对参赛作品的无偿使用权；参赛者须保留作品原稿，以便查对。</w:t>
      </w:r>
    </w:p>
    <w:p w:rsidR="004F6DC6" w:rsidRDefault="00783304">
      <w:pPr>
        <w:ind w:firstLine="560"/>
        <w:rPr>
          <w:rFonts w:ascii="仿宋_GB2312" w:eastAsia="仿宋_GB2312" w:hAnsi="仿宋_GB2312" w:cs="仿宋_GB2312"/>
          <w:b/>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活动组委会对比赛规则保有最终修改权和解释权。</w:t>
      </w:r>
    </w:p>
    <w:p w:rsidR="004F6DC6" w:rsidRDefault="00783304">
      <w:pPr>
        <w:ind w:firstLine="560"/>
        <w:rPr>
          <w:rFonts w:ascii="仿宋_GB2312" w:eastAsia="仿宋_GB2312" w:hAnsi="仿宋_GB2312" w:cs="仿宋_GB2312"/>
          <w:b/>
          <w:sz w:val="32"/>
          <w:szCs w:val="32"/>
        </w:rPr>
      </w:pPr>
      <w:r>
        <w:rPr>
          <w:rFonts w:ascii="仿宋_GB2312" w:eastAsia="仿宋_GB2312" w:hAnsi="仿宋_GB2312" w:cs="仿宋_GB2312" w:hint="eastAsia"/>
          <w:b/>
          <w:sz w:val="32"/>
          <w:szCs w:val="32"/>
        </w:rPr>
        <w:t>六、联系人及联系方式</w:t>
      </w:r>
    </w:p>
    <w:p w:rsidR="004F6DC6" w:rsidRDefault="00783304">
      <w:pPr>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联系人：李建娇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报送邮箱：</w:t>
      </w:r>
      <w:r>
        <w:rPr>
          <w:rFonts w:ascii="仿宋_GB2312" w:eastAsia="仿宋_GB2312" w:hAnsi="仿宋_GB2312" w:cs="仿宋_GB2312" w:hint="eastAsia"/>
          <w:sz w:val="32"/>
          <w:szCs w:val="32"/>
        </w:rPr>
        <w:t>179774951@qq.com</w:t>
      </w:r>
    </w:p>
    <w:p w:rsidR="004F6DC6" w:rsidRDefault="004F6DC6">
      <w:pPr>
        <w:rPr>
          <w:rFonts w:ascii="仿宋_GB2312" w:eastAsia="仿宋_GB2312" w:hAnsi="仿宋_GB2312" w:cs="仿宋_GB2312"/>
          <w:sz w:val="32"/>
          <w:szCs w:val="32"/>
        </w:rPr>
        <w:sectPr w:rsidR="004F6DC6">
          <w:headerReference w:type="default" r:id="rId6"/>
          <w:footerReference w:type="default" r:id="rId7"/>
          <w:pgSz w:w="11906" w:h="16838"/>
          <w:pgMar w:top="1276" w:right="1474" w:bottom="1445" w:left="1474" w:header="851" w:footer="992" w:gutter="113"/>
          <w:pgNumType w:fmt="numberInDash" w:start="1"/>
          <w:cols w:space="720"/>
          <w:docGrid w:type="linesAndChars" w:linePitch="579" w:charSpace="-849"/>
        </w:sectPr>
      </w:pPr>
    </w:p>
    <w:p w:rsidR="004F6DC6" w:rsidRDefault="004F6DC6">
      <w:pPr>
        <w:widowControl/>
        <w:jc w:val="left"/>
        <w:rPr>
          <w:rFonts w:ascii="黑体" w:eastAsia="黑体" w:hAnsi="黑体"/>
          <w:b/>
          <w:bCs/>
          <w:sz w:val="28"/>
        </w:rPr>
      </w:pPr>
    </w:p>
    <w:p w:rsidR="004F6DC6" w:rsidRDefault="00783304">
      <w:pPr>
        <w:widowControl/>
        <w:jc w:val="center"/>
        <w:rPr>
          <w:rFonts w:ascii="黑体" w:eastAsia="黑体" w:hAnsi="黑体"/>
          <w:sz w:val="28"/>
        </w:rPr>
      </w:pPr>
      <w:r>
        <w:rPr>
          <w:rFonts w:ascii="黑体" w:eastAsia="黑体" w:hAnsi="黑体" w:hint="eastAsia"/>
          <w:sz w:val="28"/>
        </w:rPr>
        <w:t>表</w:t>
      </w:r>
      <w:r>
        <w:rPr>
          <w:rFonts w:ascii="黑体" w:eastAsia="黑体" w:hAnsi="黑体" w:hint="eastAsia"/>
          <w:sz w:val="28"/>
        </w:rPr>
        <w:t>1</w:t>
      </w:r>
      <w:r>
        <w:rPr>
          <w:rFonts w:ascii="黑体" w:eastAsia="黑体" w:hAnsi="黑体" w:hint="eastAsia"/>
          <w:sz w:val="28"/>
        </w:rPr>
        <w:t xml:space="preserve"> </w:t>
      </w:r>
      <w:r>
        <w:rPr>
          <w:rFonts w:ascii="黑体" w:eastAsia="黑体" w:hAnsi="黑体" w:hint="eastAsia"/>
          <w:sz w:val="28"/>
        </w:rPr>
        <w:t>征文绘画</w:t>
      </w:r>
      <w:r>
        <w:rPr>
          <w:rFonts w:ascii="黑体" w:eastAsia="黑体" w:hAnsi="黑体"/>
          <w:sz w:val="28"/>
        </w:rPr>
        <w:t>参赛信息</w:t>
      </w:r>
      <w:r>
        <w:rPr>
          <w:rFonts w:ascii="黑体" w:eastAsia="黑体" w:hAnsi="黑体" w:hint="eastAsia"/>
          <w:sz w:val="28"/>
        </w:rPr>
        <w:t>登记表</w:t>
      </w:r>
    </w:p>
    <w:tbl>
      <w:tblPr>
        <w:tblStyle w:val="a6"/>
        <w:tblW w:w="14185" w:type="dxa"/>
        <w:jc w:val="center"/>
        <w:tblLook w:val="04A0" w:firstRow="1" w:lastRow="0" w:firstColumn="1" w:lastColumn="0" w:noHBand="0" w:noVBand="1"/>
      </w:tblPr>
      <w:tblGrid>
        <w:gridCol w:w="861"/>
        <w:gridCol w:w="1185"/>
        <w:gridCol w:w="903"/>
        <w:gridCol w:w="1418"/>
        <w:gridCol w:w="1276"/>
        <w:gridCol w:w="1275"/>
        <w:gridCol w:w="1276"/>
        <w:gridCol w:w="1266"/>
        <w:gridCol w:w="1286"/>
        <w:gridCol w:w="1417"/>
        <w:gridCol w:w="1276"/>
        <w:gridCol w:w="746"/>
      </w:tblGrid>
      <w:tr w:rsidR="004F6DC6">
        <w:trPr>
          <w:trHeight w:val="802"/>
          <w:jc w:val="center"/>
        </w:trPr>
        <w:tc>
          <w:tcPr>
            <w:tcW w:w="861"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序号</w:t>
            </w:r>
          </w:p>
        </w:tc>
        <w:tc>
          <w:tcPr>
            <w:tcW w:w="1185"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组别</w:t>
            </w:r>
          </w:p>
        </w:tc>
        <w:tc>
          <w:tcPr>
            <w:tcW w:w="903"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类别</w:t>
            </w:r>
          </w:p>
        </w:tc>
        <w:tc>
          <w:tcPr>
            <w:tcW w:w="1418"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题目</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作者姓名</w:t>
            </w:r>
          </w:p>
        </w:tc>
        <w:tc>
          <w:tcPr>
            <w:tcW w:w="1275"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学校名称</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指导教师</w:t>
            </w:r>
          </w:p>
        </w:tc>
        <w:tc>
          <w:tcPr>
            <w:tcW w:w="126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教师联系</w:t>
            </w:r>
          </w:p>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电话</w:t>
            </w:r>
          </w:p>
        </w:tc>
        <w:tc>
          <w:tcPr>
            <w:tcW w:w="128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家长姓名</w:t>
            </w:r>
          </w:p>
        </w:tc>
        <w:tc>
          <w:tcPr>
            <w:tcW w:w="1417"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家长联系</w:t>
            </w:r>
          </w:p>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电话</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参赛</w:t>
            </w:r>
            <w:r>
              <w:rPr>
                <w:rFonts w:ascii="仿宋" w:eastAsia="仿宋" w:hAnsi="仿宋" w:hint="eastAsia"/>
                <w:b/>
                <w:kern w:val="0"/>
                <w:sz w:val="24"/>
                <w:szCs w:val="15"/>
              </w:rPr>
              <w:t>旗县市（区）</w:t>
            </w:r>
          </w:p>
        </w:tc>
        <w:tc>
          <w:tcPr>
            <w:tcW w:w="74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备注</w:t>
            </w:r>
          </w:p>
        </w:tc>
      </w:tr>
      <w:tr w:rsidR="004F6DC6">
        <w:trPr>
          <w:trHeight w:val="389"/>
          <w:jc w:val="center"/>
        </w:trPr>
        <w:tc>
          <w:tcPr>
            <w:tcW w:w="861"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1</w:t>
            </w:r>
          </w:p>
        </w:tc>
        <w:tc>
          <w:tcPr>
            <w:tcW w:w="118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小学</w:t>
            </w:r>
          </w:p>
        </w:tc>
        <w:tc>
          <w:tcPr>
            <w:tcW w:w="903"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作文</w:t>
            </w:r>
          </w:p>
        </w:tc>
        <w:tc>
          <w:tcPr>
            <w:tcW w:w="1418"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环境健康</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张三</w:t>
            </w:r>
          </w:p>
        </w:tc>
        <w:tc>
          <w:tcPr>
            <w:tcW w:w="127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学校名称</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教师姓名</w:t>
            </w: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家长姓名</w:t>
            </w: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r w:rsidR="004F6DC6">
        <w:trPr>
          <w:trHeight w:val="389"/>
          <w:jc w:val="center"/>
        </w:trPr>
        <w:tc>
          <w:tcPr>
            <w:tcW w:w="861"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2</w:t>
            </w:r>
          </w:p>
        </w:tc>
        <w:tc>
          <w:tcPr>
            <w:tcW w:w="118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中学</w:t>
            </w:r>
          </w:p>
        </w:tc>
        <w:tc>
          <w:tcPr>
            <w:tcW w:w="903"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绘画</w:t>
            </w:r>
          </w:p>
        </w:tc>
        <w:tc>
          <w:tcPr>
            <w:tcW w:w="1418"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环境健康</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李四</w:t>
            </w:r>
          </w:p>
        </w:tc>
        <w:tc>
          <w:tcPr>
            <w:tcW w:w="127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学校名称</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教师姓名</w:t>
            </w: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家长姓名</w:t>
            </w: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r w:rsidR="004F6DC6">
        <w:trPr>
          <w:trHeight w:val="411"/>
          <w:jc w:val="center"/>
        </w:trPr>
        <w:tc>
          <w:tcPr>
            <w:tcW w:w="861" w:type="dxa"/>
            <w:vAlign w:val="center"/>
          </w:tcPr>
          <w:p w:rsidR="004F6DC6" w:rsidRDefault="004F6DC6">
            <w:pPr>
              <w:widowControl/>
              <w:jc w:val="center"/>
              <w:rPr>
                <w:rFonts w:ascii="仿宋" w:eastAsia="仿宋" w:hAnsi="仿宋"/>
                <w:kern w:val="0"/>
                <w:sz w:val="24"/>
                <w:szCs w:val="18"/>
              </w:rPr>
            </w:pPr>
          </w:p>
        </w:tc>
        <w:tc>
          <w:tcPr>
            <w:tcW w:w="1185" w:type="dxa"/>
            <w:vAlign w:val="center"/>
          </w:tcPr>
          <w:p w:rsidR="004F6DC6" w:rsidRDefault="004F6DC6">
            <w:pPr>
              <w:widowControl/>
              <w:jc w:val="center"/>
              <w:rPr>
                <w:rFonts w:ascii="仿宋" w:eastAsia="仿宋" w:hAnsi="仿宋"/>
                <w:kern w:val="0"/>
                <w:sz w:val="24"/>
                <w:szCs w:val="18"/>
              </w:rPr>
            </w:pPr>
          </w:p>
        </w:tc>
        <w:tc>
          <w:tcPr>
            <w:tcW w:w="903" w:type="dxa"/>
            <w:vAlign w:val="center"/>
          </w:tcPr>
          <w:p w:rsidR="004F6DC6" w:rsidRDefault="004F6DC6">
            <w:pPr>
              <w:widowControl/>
              <w:jc w:val="center"/>
              <w:rPr>
                <w:rFonts w:ascii="仿宋" w:eastAsia="仿宋" w:hAnsi="仿宋"/>
                <w:kern w:val="0"/>
                <w:sz w:val="24"/>
                <w:szCs w:val="18"/>
              </w:rPr>
            </w:pPr>
          </w:p>
        </w:tc>
        <w:tc>
          <w:tcPr>
            <w:tcW w:w="1418"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1275"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4F6DC6">
            <w:pPr>
              <w:widowControl/>
              <w:jc w:val="center"/>
              <w:rPr>
                <w:rFonts w:ascii="仿宋" w:eastAsia="仿宋" w:hAnsi="仿宋"/>
                <w:kern w:val="0"/>
                <w:sz w:val="24"/>
                <w:szCs w:val="18"/>
              </w:rPr>
            </w:pP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bl>
    <w:p w:rsidR="004F6DC6" w:rsidRDefault="004F6DC6">
      <w:pPr>
        <w:widowControl/>
        <w:jc w:val="center"/>
        <w:rPr>
          <w:rFonts w:ascii="黑体" w:eastAsia="黑体" w:hAnsi="黑体"/>
          <w:sz w:val="28"/>
        </w:rPr>
      </w:pPr>
    </w:p>
    <w:p w:rsidR="004F6DC6" w:rsidRDefault="004F6DC6">
      <w:pPr>
        <w:widowControl/>
        <w:spacing w:line="240" w:lineRule="atLeast"/>
        <w:jc w:val="left"/>
        <w:rPr>
          <w:rFonts w:ascii="黑体" w:eastAsia="黑体" w:hAnsi="黑体" w:cs="黑体"/>
          <w:kern w:val="0"/>
          <w:szCs w:val="21"/>
        </w:rPr>
      </w:pPr>
    </w:p>
    <w:p w:rsidR="004F6DC6" w:rsidRDefault="004F6DC6">
      <w:pPr>
        <w:widowControl/>
        <w:spacing w:line="240" w:lineRule="atLeast"/>
        <w:jc w:val="left"/>
        <w:rPr>
          <w:rFonts w:ascii="黑体" w:eastAsia="黑体" w:hAnsi="黑体" w:cs="黑体"/>
          <w:kern w:val="0"/>
          <w:szCs w:val="21"/>
        </w:rPr>
      </w:pPr>
    </w:p>
    <w:p w:rsidR="004F6DC6" w:rsidRDefault="004F6DC6">
      <w:pPr>
        <w:widowControl/>
        <w:spacing w:line="240" w:lineRule="atLeast"/>
        <w:jc w:val="left"/>
        <w:rPr>
          <w:rFonts w:ascii="黑体" w:eastAsia="黑体" w:hAnsi="黑体" w:cs="黑体"/>
          <w:kern w:val="0"/>
          <w:szCs w:val="21"/>
        </w:rPr>
        <w:sectPr w:rsidR="004F6DC6">
          <w:pgSz w:w="16838" w:h="11906" w:orient="landscape"/>
          <w:pgMar w:top="1800" w:right="1440" w:bottom="1746" w:left="1440" w:header="851" w:footer="992" w:gutter="0"/>
          <w:cols w:space="425"/>
          <w:docGrid w:type="lines" w:linePitch="312"/>
        </w:sectPr>
      </w:pPr>
    </w:p>
    <w:p w:rsidR="004F6DC6" w:rsidRDefault="00783304">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2</w:t>
      </w:r>
    </w:p>
    <w:p w:rsidR="004F6DC6" w:rsidRDefault="00783304">
      <w:pPr>
        <w:widowControl/>
        <w:spacing w:line="700" w:lineRule="exact"/>
        <w:jc w:val="center"/>
        <w:rPr>
          <w:rFonts w:ascii="宋体" w:eastAsia="宋体" w:hAnsi="宋体" w:cs="宋体"/>
          <w:b/>
          <w:bCs/>
          <w:sz w:val="44"/>
          <w:szCs w:val="44"/>
        </w:rPr>
      </w:pPr>
      <w:r>
        <w:rPr>
          <w:rFonts w:ascii="宋体" w:eastAsia="宋体" w:hAnsi="宋体" w:cs="宋体" w:hint="eastAsia"/>
          <w:b/>
          <w:bCs/>
          <w:sz w:val="44"/>
          <w:szCs w:val="44"/>
        </w:rPr>
        <w:t>第二届锡林郭勒盟“环境健康杯”演讲比赛</w:t>
      </w:r>
    </w:p>
    <w:p w:rsidR="004F6DC6" w:rsidRDefault="00783304">
      <w:pPr>
        <w:widowControl/>
        <w:spacing w:line="700" w:lineRule="exact"/>
        <w:jc w:val="center"/>
        <w:rPr>
          <w:rFonts w:ascii="宋体" w:eastAsia="宋体" w:hAnsi="宋体" w:cs="宋体"/>
          <w:b/>
          <w:bCs/>
          <w:sz w:val="44"/>
          <w:szCs w:val="44"/>
        </w:rPr>
      </w:pPr>
      <w:r>
        <w:rPr>
          <w:rFonts w:ascii="宋体" w:eastAsia="宋体" w:hAnsi="宋体" w:cs="宋体" w:hint="eastAsia"/>
          <w:b/>
          <w:bCs/>
          <w:sz w:val="44"/>
          <w:szCs w:val="44"/>
        </w:rPr>
        <w:t>工作方案</w:t>
      </w:r>
    </w:p>
    <w:p w:rsidR="004F6DC6" w:rsidRDefault="004F6DC6">
      <w:pPr>
        <w:tabs>
          <w:tab w:val="left" w:pos="312"/>
        </w:tabs>
        <w:spacing w:line="360" w:lineRule="auto"/>
        <w:ind w:firstLineChars="200" w:firstLine="640"/>
        <w:rPr>
          <w:rFonts w:ascii="仿宋_GB2312" w:eastAsia="仿宋_GB2312" w:hAnsi="仿宋_GB2312" w:cs="仿宋_GB2312"/>
          <w:sz w:val="32"/>
          <w:szCs w:val="32"/>
        </w:rPr>
      </w:pPr>
    </w:p>
    <w:p w:rsidR="004F6DC6" w:rsidRDefault="00783304">
      <w:pPr>
        <w:tabs>
          <w:tab w:val="left" w:pos="312"/>
        </w:tabs>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人每天有</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的时间是在室内环境中度过的，室内空气质量与我们的健康息息相关。通过举办</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年锡林郭勒盟</w:t>
      </w:r>
      <w:r>
        <w:rPr>
          <w:rFonts w:ascii="仿宋_GB2312" w:eastAsia="仿宋_GB2312" w:hAnsi="仿宋_GB2312" w:cs="仿宋_GB2312" w:hint="eastAsia"/>
          <w:sz w:val="32"/>
          <w:szCs w:val="32"/>
        </w:rPr>
        <w:t>中小学生“环境健康杯”演讲比赛，进一步加深中小学生对室内空气质量与人群健康相关知识的理解，提高中小学生对室内空气质量的关注度，在日常生活中养成良好生活习惯的同时，积极学习健康防护知识，增强自我保护意识和文明健康意识。具体要求如下：</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演讲</w:t>
      </w:r>
      <w:r>
        <w:rPr>
          <w:rFonts w:ascii="仿宋_GB2312" w:eastAsia="仿宋_GB2312" w:hAnsi="仿宋_GB2312" w:cs="仿宋_GB2312" w:hint="eastAsia"/>
          <w:b/>
          <w:bCs/>
          <w:sz w:val="32"/>
          <w:szCs w:val="32"/>
        </w:rPr>
        <w:t>主题</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本次活动的主题是</w:t>
      </w:r>
      <w:r>
        <w:rPr>
          <w:rFonts w:ascii="仿宋_GB2312" w:eastAsia="仿宋_GB2312" w:hAnsi="仿宋_GB2312" w:cs="仿宋_GB2312" w:hint="eastAsia"/>
          <w:b/>
          <w:bCs/>
          <w:sz w:val="32"/>
          <w:szCs w:val="32"/>
        </w:rPr>
        <w:t>“室内空气与健康”</w:t>
      </w:r>
      <w:r>
        <w:rPr>
          <w:rFonts w:ascii="仿宋_GB2312" w:eastAsia="仿宋_GB2312" w:hAnsi="仿宋_GB2312" w:cs="仿宋_GB2312" w:hint="eastAsia"/>
          <w:sz w:val="32"/>
          <w:szCs w:val="32"/>
        </w:rPr>
        <w:t>，具体可以围绕以下几个方面进行撰写和创作作品：</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室内空气与人体健康的关系。</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室内空气污染的主要来源，如室外大气、厨房油烟、家庭装修和吸烟</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室内空气污染的主要健康危害因素，如甲醛、苯、挥发性有机物和颗粒物</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减少室内空气污染的方法，如烹饪全程开启吸油烟机，简单装修，加强通风与使用空气净化器，合理增加室内绿植等，避免吸烟等。</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二、作品要求</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题目要求：演讲作品</w:t>
      </w:r>
      <w:r>
        <w:rPr>
          <w:rFonts w:ascii="仿宋_GB2312" w:eastAsia="仿宋_GB2312" w:hAnsi="仿宋_GB2312" w:cs="仿宋_GB2312" w:hint="eastAsia"/>
          <w:b/>
          <w:bCs/>
          <w:sz w:val="32"/>
          <w:szCs w:val="32"/>
        </w:rPr>
        <w:t>应围绕主题内容</w:t>
      </w:r>
      <w:r>
        <w:rPr>
          <w:rFonts w:ascii="仿宋_GB2312" w:eastAsia="仿宋_GB2312" w:hAnsi="仿宋_GB2312" w:cs="仿宋_GB2312" w:hint="eastAsia"/>
          <w:sz w:val="32"/>
          <w:szCs w:val="32"/>
        </w:rPr>
        <w:t>进行创作表达，自拟题目。</w:t>
      </w:r>
    </w:p>
    <w:p w:rsidR="004F6DC6" w:rsidRDefault="00783304">
      <w:pPr>
        <w:tabs>
          <w:tab w:val="left" w:pos="312"/>
        </w:tabs>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内容要求：</w:t>
      </w:r>
      <w:r>
        <w:rPr>
          <w:rFonts w:ascii="仿宋_GB2312" w:eastAsia="仿宋_GB2312" w:hAnsi="仿宋_GB2312" w:cs="仿宋_GB2312" w:hint="eastAsia"/>
          <w:b/>
          <w:bCs/>
          <w:sz w:val="32"/>
          <w:szCs w:val="32"/>
        </w:rPr>
        <w:t>演讲内容主题简明，积极向上，事、情、理交融，构思巧妙，演讲内容真实原创，普通话标准流利，服装整洁，仪表端庄，演讲时间控制在</w:t>
      </w:r>
      <w:r>
        <w:rPr>
          <w:rFonts w:ascii="仿宋_GB2312" w:eastAsia="仿宋_GB2312" w:hAnsi="仿宋_GB2312" w:cs="仿宋_GB2312" w:hint="eastAsia"/>
          <w:b/>
          <w:bCs/>
          <w:sz w:val="32"/>
          <w:szCs w:val="32"/>
        </w:rPr>
        <w:t>5-7</w:t>
      </w:r>
      <w:r>
        <w:rPr>
          <w:rFonts w:ascii="仿宋_GB2312" w:eastAsia="仿宋_GB2312" w:hAnsi="仿宋_GB2312" w:cs="仿宋_GB2312" w:hint="eastAsia"/>
          <w:b/>
          <w:bCs/>
          <w:sz w:val="32"/>
          <w:szCs w:val="32"/>
        </w:rPr>
        <w:t>分钟，可自行选配背景与音乐</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不得出现广告宣传（如机构名称、机构标语）等内容。</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作品报送形式：只接受视频参赛作品，格式为</w:t>
      </w:r>
      <w:r>
        <w:rPr>
          <w:rFonts w:ascii="仿宋_GB2312" w:eastAsia="仿宋_GB2312" w:hAnsi="仿宋_GB2312" w:cs="仿宋_GB2312" w:hint="eastAsia"/>
          <w:sz w:val="32"/>
          <w:szCs w:val="32"/>
        </w:rPr>
        <w:t>MP4</w:t>
      </w:r>
      <w:r>
        <w:rPr>
          <w:rFonts w:ascii="仿宋_GB2312" w:eastAsia="仿宋_GB2312" w:hAnsi="仿宋_GB2312" w:cs="仿宋_GB2312" w:hint="eastAsia"/>
          <w:sz w:val="32"/>
          <w:szCs w:val="32"/>
        </w:rPr>
        <w:t>文件，图像声音清晰稳定，画质要求标清以上，视频分辨率不低于</w:t>
      </w:r>
      <w:r>
        <w:rPr>
          <w:rFonts w:ascii="仿宋_GB2312" w:eastAsia="仿宋_GB2312" w:hAnsi="仿宋_GB2312" w:cs="仿宋_GB2312" w:hint="eastAsia"/>
          <w:sz w:val="32"/>
          <w:szCs w:val="32"/>
        </w:rPr>
        <w:t>720*576</w:t>
      </w:r>
      <w:r>
        <w:rPr>
          <w:rFonts w:ascii="仿宋_GB2312" w:eastAsia="仿宋_GB2312" w:hAnsi="仿宋_GB2312" w:cs="仿宋_GB2312" w:hint="eastAsia"/>
          <w:sz w:val="32"/>
          <w:szCs w:val="32"/>
        </w:rPr>
        <w:t>。</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三、组织方式</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提交截止日期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本次演讲活动为公益活动，学生自愿参加，不收取任何参赛费用。</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w:t>
      </w:r>
      <w:r>
        <w:rPr>
          <w:rFonts w:ascii="仿宋_GB2312" w:eastAsia="仿宋_GB2312" w:hAnsi="仿宋_GB2312" w:cs="仿宋_GB2312" w:hint="eastAsia"/>
          <w:sz w:val="32"/>
          <w:szCs w:val="32"/>
        </w:rPr>
        <w:t>旗县市（区）</w:t>
      </w:r>
      <w:r>
        <w:rPr>
          <w:rFonts w:ascii="仿宋_GB2312" w:eastAsia="仿宋_GB2312" w:hAnsi="仿宋_GB2312" w:cs="仿宋_GB2312" w:hint="eastAsia"/>
          <w:sz w:val="32"/>
          <w:szCs w:val="32"/>
        </w:rPr>
        <w:t>级疾控预防控制机构上报的参赛作品为有效参赛作品，其他渠道上报的作品为无效作品，不参加作品后续评审工作。</w:t>
      </w:r>
    </w:p>
    <w:p w:rsidR="004F6DC6" w:rsidRDefault="00783304">
      <w:pPr>
        <w:tabs>
          <w:tab w:val="left" w:pos="312"/>
        </w:tabs>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四、评审结果</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锡盟疾控中心将组织人员</w:t>
      </w:r>
      <w:r>
        <w:rPr>
          <w:rFonts w:ascii="仿宋_GB2312" w:eastAsia="仿宋_GB2312" w:hAnsi="仿宋_GB2312" w:cs="仿宋_GB2312" w:hint="eastAsia"/>
          <w:sz w:val="32"/>
          <w:szCs w:val="32"/>
        </w:rPr>
        <w:t>对所有作品进行</w:t>
      </w:r>
      <w:r>
        <w:rPr>
          <w:rFonts w:ascii="仿宋_GB2312" w:eastAsia="仿宋_GB2312" w:hAnsi="仿宋_GB2312" w:cs="仿宋_GB2312" w:hint="eastAsia"/>
          <w:sz w:val="32"/>
          <w:szCs w:val="32"/>
        </w:rPr>
        <w:t>筛选，评选出</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份优秀作品代表锡林郭勒盟参加第二届内蒙古自治区中小学生“环境健康杯”演讲比赛。</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五、参赛须知</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者必须遵守中华人民共和国法律，参赛单位须对参赛作品的科学性予以负责；活动主办方不承担包括（不限于）肖像权、名誉权、隐私权、著作权、商标权等纠纷而产生的法律责任，如出现上述纠纷，主办方有权取消参赛者的参赛资格并要求参赛者赔偿因此遭受的一切损失。</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作品要求原创，原则上是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年内创作的作品。</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所有参评作品凡涉及到版权问题，均需取得当事人的授权，未经授权的一律禁止参评。所有参评作品要注明题目、</w:t>
      </w:r>
      <w:r>
        <w:rPr>
          <w:rFonts w:ascii="仿宋_GB2312" w:eastAsia="仿宋_GB2312" w:hAnsi="仿宋_GB2312" w:cs="仿宋_GB2312" w:hint="eastAsia"/>
          <w:sz w:val="32"/>
          <w:szCs w:val="32"/>
        </w:rPr>
        <w:t>作者和单位等关键信息。</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参赛作品中不得出现商业性广告内容和外部链接。</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为公益目的，大赛主办、协办、承办及联合承办各方享有对参赛作品的无偿使用权；参赛者须保留作品原稿，以便查对。</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活动组委会对比赛规则保有最终修改权和解释权。</w:t>
      </w:r>
    </w:p>
    <w:p w:rsidR="004F6DC6" w:rsidRDefault="004F6DC6">
      <w:pPr>
        <w:tabs>
          <w:tab w:val="left" w:pos="312"/>
        </w:tabs>
        <w:ind w:firstLineChars="200" w:firstLine="640"/>
        <w:rPr>
          <w:rFonts w:ascii="仿宋_GB2312" w:eastAsia="仿宋_GB2312" w:hAnsi="仿宋_GB2312" w:cs="仿宋_GB2312"/>
          <w:sz w:val="32"/>
          <w:szCs w:val="32"/>
        </w:rPr>
      </w:pPr>
    </w:p>
    <w:p w:rsidR="004F6DC6" w:rsidRDefault="00783304">
      <w:pPr>
        <w:tabs>
          <w:tab w:val="left" w:pos="312"/>
        </w:tabs>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六、联系人及联系方式</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李建娇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15148609626</w:t>
      </w:r>
    </w:p>
    <w:p w:rsidR="004F6DC6" w:rsidRDefault="00783304">
      <w:pPr>
        <w:widowControl/>
        <w:ind w:firstLineChars="200" w:firstLine="640"/>
        <w:jc w:val="left"/>
        <w:rPr>
          <w:rFonts w:ascii="仿宋_GB2312" w:eastAsia="仿宋_GB2312" w:hAnsi="仿宋_GB2312" w:cs="仿宋_GB2312"/>
          <w:sz w:val="32"/>
          <w:szCs w:val="32"/>
        </w:rPr>
        <w:sectPr w:rsidR="004F6DC6">
          <w:footerReference w:type="default" r:id="rId8"/>
          <w:pgSz w:w="11906" w:h="16838"/>
          <w:pgMar w:top="1440" w:right="1746" w:bottom="1440" w:left="1800" w:header="851" w:footer="992" w:gutter="0"/>
          <w:pgNumType w:start="1"/>
          <w:cols w:space="425"/>
          <w:docGrid w:type="lines" w:linePitch="312"/>
        </w:sectPr>
      </w:pPr>
      <w:r>
        <w:rPr>
          <w:rFonts w:ascii="仿宋_GB2312" w:eastAsia="仿宋_GB2312" w:hAnsi="仿宋_GB2312" w:cs="仿宋_GB2312" w:hint="eastAsia"/>
          <w:sz w:val="32"/>
          <w:szCs w:val="32"/>
        </w:rPr>
        <w:t>报送邮箱：</w:t>
      </w:r>
      <w:hyperlink r:id="rId9" w:history="1">
        <w:r>
          <w:rPr>
            <w:rFonts w:ascii="仿宋_GB2312" w:eastAsia="仿宋_GB2312" w:hAnsi="仿宋_GB2312" w:cs="仿宋_GB2312" w:hint="eastAsia"/>
            <w:sz w:val="32"/>
            <w:szCs w:val="32"/>
          </w:rPr>
          <w:t>179774951@qq</w:t>
        </w:r>
        <w:r>
          <w:rPr>
            <w:rFonts w:ascii="仿宋_GB2312" w:eastAsia="仿宋_GB2312" w:hAnsi="仿宋_GB2312" w:cs="仿宋_GB2312" w:hint="eastAsia"/>
            <w:sz w:val="32"/>
            <w:szCs w:val="32"/>
          </w:rPr>
          <w:t>.com</w:t>
        </w:r>
      </w:hyperlink>
    </w:p>
    <w:p w:rsidR="004F6DC6" w:rsidRDefault="00783304">
      <w:pPr>
        <w:widowControl/>
        <w:jc w:val="center"/>
        <w:rPr>
          <w:rFonts w:ascii="黑体" w:eastAsia="黑体" w:hAnsi="黑体"/>
          <w:sz w:val="28"/>
        </w:rPr>
      </w:pPr>
      <w:r>
        <w:rPr>
          <w:rFonts w:ascii="黑体" w:eastAsia="黑体" w:hAnsi="黑体" w:hint="eastAsia"/>
          <w:sz w:val="28"/>
        </w:rPr>
        <w:lastRenderedPageBreak/>
        <w:t>表</w:t>
      </w:r>
      <w:r>
        <w:rPr>
          <w:rFonts w:ascii="黑体" w:eastAsia="黑体" w:hAnsi="黑体" w:hint="eastAsia"/>
          <w:sz w:val="28"/>
        </w:rPr>
        <w:t>2</w:t>
      </w:r>
      <w:r>
        <w:rPr>
          <w:rFonts w:ascii="黑体" w:eastAsia="黑体" w:hAnsi="黑体" w:hint="eastAsia"/>
          <w:sz w:val="28"/>
        </w:rPr>
        <w:t xml:space="preserve"> </w:t>
      </w:r>
      <w:r>
        <w:rPr>
          <w:rFonts w:ascii="黑体" w:eastAsia="黑体" w:hAnsi="黑体" w:hint="eastAsia"/>
          <w:sz w:val="28"/>
        </w:rPr>
        <w:t>演讲</w:t>
      </w:r>
      <w:r>
        <w:rPr>
          <w:rFonts w:ascii="黑体" w:eastAsia="黑体" w:hAnsi="黑体"/>
          <w:sz w:val="28"/>
        </w:rPr>
        <w:t>作品参赛信息</w:t>
      </w:r>
      <w:r>
        <w:rPr>
          <w:rFonts w:ascii="黑体" w:eastAsia="黑体" w:hAnsi="黑体" w:hint="eastAsia"/>
          <w:sz w:val="28"/>
        </w:rPr>
        <w:t>登记表</w:t>
      </w:r>
    </w:p>
    <w:tbl>
      <w:tblPr>
        <w:tblStyle w:val="a6"/>
        <w:tblW w:w="14185" w:type="dxa"/>
        <w:jc w:val="center"/>
        <w:tblLook w:val="04A0" w:firstRow="1" w:lastRow="0" w:firstColumn="1" w:lastColumn="0" w:noHBand="0" w:noVBand="1"/>
      </w:tblPr>
      <w:tblGrid>
        <w:gridCol w:w="861"/>
        <w:gridCol w:w="1185"/>
        <w:gridCol w:w="903"/>
        <w:gridCol w:w="1418"/>
        <w:gridCol w:w="1276"/>
        <w:gridCol w:w="1275"/>
        <w:gridCol w:w="1276"/>
        <w:gridCol w:w="1266"/>
        <w:gridCol w:w="1286"/>
        <w:gridCol w:w="1417"/>
        <w:gridCol w:w="1276"/>
        <w:gridCol w:w="746"/>
      </w:tblGrid>
      <w:tr w:rsidR="004F6DC6">
        <w:trPr>
          <w:trHeight w:val="802"/>
          <w:jc w:val="center"/>
        </w:trPr>
        <w:tc>
          <w:tcPr>
            <w:tcW w:w="861"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序号</w:t>
            </w:r>
          </w:p>
        </w:tc>
        <w:tc>
          <w:tcPr>
            <w:tcW w:w="1185"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组别</w:t>
            </w:r>
          </w:p>
        </w:tc>
        <w:tc>
          <w:tcPr>
            <w:tcW w:w="903"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类别</w:t>
            </w:r>
          </w:p>
        </w:tc>
        <w:tc>
          <w:tcPr>
            <w:tcW w:w="1418"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题目</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作者姓名</w:t>
            </w:r>
          </w:p>
        </w:tc>
        <w:tc>
          <w:tcPr>
            <w:tcW w:w="1275"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学校名称</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指导教师</w:t>
            </w:r>
          </w:p>
        </w:tc>
        <w:tc>
          <w:tcPr>
            <w:tcW w:w="126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教师联系</w:t>
            </w:r>
          </w:p>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电话</w:t>
            </w:r>
          </w:p>
        </w:tc>
        <w:tc>
          <w:tcPr>
            <w:tcW w:w="1286"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家长姓名</w:t>
            </w:r>
          </w:p>
        </w:tc>
        <w:tc>
          <w:tcPr>
            <w:tcW w:w="1417" w:type="dxa"/>
            <w:vAlign w:val="center"/>
          </w:tcPr>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家长联系</w:t>
            </w:r>
          </w:p>
          <w:p w:rsidR="004F6DC6" w:rsidRDefault="00783304">
            <w:pPr>
              <w:widowControl/>
              <w:jc w:val="center"/>
              <w:rPr>
                <w:rFonts w:ascii="仿宋" w:eastAsia="仿宋" w:hAnsi="仿宋"/>
                <w:b/>
                <w:kern w:val="0"/>
                <w:sz w:val="24"/>
                <w:szCs w:val="15"/>
              </w:rPr>
            </w:pPr>
            <w:r>
              <w:rPr>
                <w:rFonts w:ascii="仿宋" w:eastAsia="仿宋" w:hAnsi="仿宋" w:hint="eastAsia"/>
                <w:b/>
                <w:kern w:val="0"/>
                <w:sz w:val="24"/>
                <w:szCs w:val="15"/>
              </w:rPr>
              <w:t>电话</w:t>
            </w:r>
          </w:p>
        </w:tc>
        <w:tc>
          <w:tcPr>
            <w:tcW w:w="127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参赛</w:t>
            </w:r>
            <w:r>
              <w:rPr>
                <w:rFonts w:ascii="仿宋" w:eastAsia="仿宋" w:hAnsi="仿宋" w:hint="eastAsia"/>
                <w:b/>
                <w:kern w:val="0"/>
                <w:sz w:val="24"/>
                <w:szCs w:val="15"/>
              </w:rPr>
              <w:t>旗县市（区）</w:t>
            </w:r>
          </w:p>
        </w:tc>
        <w:tc>
          <w:tcPr>
            <w:tcW w:w="746" w:type="dxa"/>
            <w:vAlign w:val="center"/>
          </w:tcPr>
          <w:p w:rsidR="004F6DC6" w:rsidRDefault="00783304">
            <w:pPr>
              <w:widowControl/>
              <w:jc w:val="center"/>
              <w:rPr>
                <w:rFonts w:ascii="仿宋" w:eastAsia="仿宋" w:hAnsi="仿宋"/>
                <w:b/>
                <w:kern w:val="0"/>
                <w:sz w:val="24"/>
                <w:szCs w:val="15"/>
              </w:rPr>
            </w:pPr>
            <w:r>
              <w:rPr>
                <w:rFonts w:ascii="仿宋" w:eastAsia="仿宋" w:hAnsi="仿宋"/>
                <w:b/>
                <w:kern w:val="0"/>
                <w:sz w:val="24"/>
                <w:szCs w:val="15"/>
              </w:rPr>
              <w:t>备注</w:t>
            </w:r>
          </w:p>
        </w:tc>
      </w:tr>
      <w:tr w:rsidR="004F6DC6">
        <w:trPr>
          <w:trHeight w:val="389"/>
          <w:jc w:val="center"/>
        </w:trPr>
        <w:tc>
          <w:tcPr>
            <w:tcW w:w="861"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1</w:t>
            </w:r>
          </w:p>
        </w:tc>
        <w:tc>
          <w:tcPr>
            <w:tcW w:w="118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小学</w:t>
            </w:r>
          </w:p>
        </w:tc>
        <w:tc>
          <w:tcPr>
            <w:tcW w:w="903"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演讲</w:t>
            </w:r>
          </w:p>
        </w:tc>
        <w:tc>
          <w:tcPr>
            <w:tcW w:w="1418"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环境健康</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张三</w:t>
            </w:r>
          </w:p>
        </w:tc>
        <w:tc>
          <w:tcPr>
            <w:tcW w:w="127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学校名称</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教师姓名</w:t>
            </w: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家长姓名</w:t>
            </w: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r w:rsidR="004F6DC6">
        <w:trPr>
          <w:trHeight w:val="389"/>
          <w:jc w:val="center"/>
        </w:trPr>
        <w:tc>
          <w:tcPr>
            <w:tcW w:w="861"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2</w:t>
            </w:r>
          </w:p>
        </w:tc>
        <w:tc>
          <w:tcPr>
            <w:tcW w:w="118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中学</w:t>
            </w:r>
          </w:p>
        </w:tc>
        <w:tc>
          <w:tcPr>
            <w:tcW w:w="903" w:type="dxa"/>
            <w:vAlign w:val="center"/>
          </w:tcPr>
          <w:p w:rsidR="004F6DC6" w:rsidRDefault="00783304">
            <w:pPr>
              <w:widowControl/>
              <w:jc w:val="center"/>
              <w:rPr>
                <w:rFonts w:ascii="仿宋" w:eastAsia="仿宋" w:hAnsi="仿宋"/>
                <w:kern w:val="0"/>
                <w:sz w:val="24"/>
                <w:szCs w:val="18"/>
              </w:rPr>
            </w:pPr>
            <w:r>
              <w:rPr>
                <w:rFonts w:ascii="仿宋" w:eastAsia="仿宋" w:hAnsi="仿宋" w:hint="eastAsia"/>
                <w:kern w:val="0"/>
                <w:sz w:val="24"/>
                <w:szCs w:val="18"/>
              </w:rPr>
              <w:t>演讲</w:t>
            </w:r>
          </w:p>
        </w:tc>
        <w:tc>
          <w:tcPr>
            <w:tcW w:w="1418"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环境健康</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李四</w:t>
            </w:r>
          </w:p>
        </w:tc>
        <w:tc>
          <w:tcPr>
            <w:tcW w:w="1275"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学校名称</w:t>
            </w:r>
          </w:p>
        </w:tc>
        <w:tc>
          <w:tcPr>
            <w:tcW w:w="127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教师姓名</w:t>
            </w: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783304">
            <w:pPr>
              <w:widowControl/>
              <w:jc w:val="center"/>
              <w:rPr>
                <w:rFonts w:ascii="仿宋" w:eastAsia="仿宋" w:hAnsi="仿宋"/>
                <w:kern w:val="0"/>
                <w:sz w:val="24"/>
                <w:szCs w:val="18"/>
              </w:rPr>
            </w:pPr>
            <w:r>
              <w:rPr>
                <w:rFonts w:ascii="仿宋" w:eastAsia="仿宋" w:hAnsi="仿宋"/>
                <w:kern w:val="0"/>
                <w:sz w:val="24"/>
                <w:szCs w:val="18"/>
              </w:rPr>
              <w:t>家长姓名</w:t>
            </w: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r w:rsidR="004F6DC6">
        <w:trPr>
          <w:trHeight w:val="411"/>
          <w:jc w:val="center"/>
        </w:trPr>
        <w:tc>
          <w:tcPr>
            <w:tcW w:w="861" w:type="dxa"/>
            <w:vAlign w:val="center"/>
          </w:tcPr>
          <w:p w:rsidR="004F6DC6" w:rsidRDefault="004F6DC6">
            <w:pPr>
              <w:widowControl/>
              <w:jc w:val="center"/>
              <w:rPr>
                <w:rFonts w:ascii="仿宋" w:eastAsia="仿宋" w:hAnsi="仿宋"/>
                <w:kern w:val="0"/>
                <w:sz w:val="24"/>
                <w:szCs w:val="18"/>
              </w:rPr>
            </w:pPr>
          </w:p>
        </w:tc>
        <w:tc>
          <w:tcPr>
            <w:tcW w:w="1185" w:type="dxa"/>
            <w:vAlign w:val="center"/>
          </w:tcPr>
          <w:p w:rsidR="004F6DC6" w:rsidRDefault="004F6DC6">
            <w:pPr>
              <w:widowControl/>
              <w:jc w:val="center"/>
              <w:rPr>
                <w:rFonts w:ascii="仿宋" w:eastAsia="仿宋" w:hAnsi="仿宋"/>
                <w:kern w:val="0"/>
                <w:sz w:val="24"/>
                <w:szCs w:val="18"/>
              </w:rPr>
            </w:pPr>
          </w:p>
        </w:tc>
        <w:tc>
          <w:tcPr>
            <w:tcW w:w="903" w:type="dxa"/>
            <w:vAlign w:val="center"/>
          </w:tcPr>
          <w:p w:rsidR="004F6DC6" w:rsidRDefault="004F6DC6">
            <w:pPr>
              <w:widowControl/>
              <w:jc w:val="center"/>
              <w:rPr>
                <w:rFonts w:ascii="仿宋" w:eastAsia="仿宋" w:hAnsi="仿宋"/>
                <w:kern w:val="0"/>
                <w:sz w:val="24"/>
                <w:szCs w:val="18"/>
              </w:rPr>
            </w:pPr>
          </w:p>
        </w:tc>
        <w:tc>
          <w:tcPr>
            <w:tcW w:w="1418"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1275"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1266" w:type="dxa"/>
            <w:vAlign w:val="center"/>
          </w:tcPr>
          <w:p w:rsidR="004F6DC6" w:rsidRDefault="004F6DC6">
            <w:pPr>
              <w:widowControl/>
              <w:jc w:val="center"/>
              <w:rPr>
                <w:rFonts w:ascii="仿宋" w:eastAsia="仿宋" w:hAnsi="仿宋"/>
                <w:kern w:val="0"/>
                <w:sz w:val="24"/>
                <w:szCs w:val="18"/>
              </w:rPr>
            </w:pPr>
          </w:p>
        </w:tc>
        <w:tc>
          <w:tcPr>
            <w:tcW w:w="1286" w:type="dxa"/>
            <w:vAlign w:val="center"/>
          </w:tcPr>
          <w:p w:rsidR="004F6DC6" w:rsidRDefault="004F6DC6">
            <w:pPr>
              <w:widowControl/>
              <w:jc w:val="center"/>
              <w:rPr>
                <w:rFonts w:ascii="仿宋" w:eastAsia="仿宋" w:hAnsi="仿宋"/>
                <w:kern w:val="0"/>
                <w:sz w:val="24"/>
                <w:szCs w:val="18"/>
              </w:rPr>
            </w:pPr>
          </w:p>
        </w:tc>
        <w:tc>
          <w:tcPr>
            <w:tcW w:w="1417" w:type="dxa"/>
            <w:vAlign w:val="center"/>
          </w:tcPr>
          <w:p w:rsidR="004F6DC6" w:rsidRDefault="004F6DC6">
            <w:pPr>
              <w:widowControl/>
              <w:jc w:val="center"/>
              <w:rPr>
                <w:rFonts w:ascii="仿宋" w:eastAsia="仿宋" w:hAnsi="仿宋"/>
                <w:kern w:val="0"/>
                <w:sz w:val="24"/>
                <w:szCs w:val="18"/>
              </w:rPr>
            </w:pPr>
          </w:p>
        </w:tc>
        <w:tc>
          <w:tcPr>
            <w:tcW w:w="1276" w:type="dxa"/>
            <w:vAlign w:val="center"/>
          </w:tcPr>
          <w:p w:rsidR="004F6DC6" w:rsidRDefault="004F6DC6">
            <w:pPr>
              <w:widowControl/>
              <w:jc w:val="center"/>
              <w:rPr>
                <w:rFonts w:ascii="仿宋" w:eastAsia="仿宋" w:hAnsi="仿宋"/>
                <w:kern w:val="0"/>
                <w:sz w:val="24"/>
                <w:szCs w:val="18"/>
              </w:rPr>
            </w:pPr>
          </w:p>
        </w:tc>
        <w:tc>
          <w:tcPr>
            <w:tcW w:w="746" w:type="dxa"/>
            <w:vAlign w:val="center"/>
          </w:tcPr>
          <w:p w:rsidR="004F6DC6" w:rsidRDefault="004F6DC6">
            <w:pPr>
              <w:widowControl/>
              <w:jc w:val="center"/>
              <w:rPr>
                <w:rFonts w:ascii="仿宋" w:eastAsia="仿宋" w:hAnsi="仿宋"/>
                <w:kern w:val="0"/>
                <w:sz w:val="24"/>
                <w:szCs w:val="18"/>
              </w:rPr>
            </w:pPr>
          </w:p>
        </w:tc>
      </w:tr>
    </w:tbl>
    <w:p w:rsidR="004F6DC6" w:rsidRDefault="004F6DC6">
      <w:pPr>
        <w:widowControl/>
        <w:spacing w:line="240" w:lineRule="atLeast"/>
        <w:jc w:val="left"/>
        <w:rPr>
          <w:rFonts w:ascii="仿宋_GB2312" w:eastAsia="仿宋_GB2312" w:hAnsi="仿宋_GB2312" w:cs="仿宋_GB2312"/>
          <w:sz w:val="32"/>
          <w:szCs w:val="32"/>
        </w:rPr>
        <w:sectPr w:rsidR="004F6DC6">
          <w:pgSz w:w="16838" w:h="11906" w:orient="landscape"/>
          <w:pgMar w:top="1800" w:right="1440" w:bottom="1746" w:left="1440" w:header="851" w:footer="992" w:gutter="0"/>
          <w:cols w:space="425"/>
          <w:docGrid w:type="lines" w:linePitch="312"/>
        </w:sectPr>
      </w:pPr>
    </w:p>
    <w:p w:rsidR="004F6DC6" w:rsidRDefault="00783304">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w:t>
      </w:r>
    </w:p>
    <w:p w:rsidR="004F6DC6" w:rsidRDefault="00783304">
      <w:pPr>
        <w:widowControl/>
        <w:spacing w:line="700" w:lineRule="exact"/>
        <w:jc w:val="center"/>
        <w:rPr>
          <w:rFonts w:ascii="宋体" w:eastAsia="宋体" w:hAnsi="宋体" w:cs="宋体"/>
          <w:b/>
          <w:bCs/>
          <w:sz w:val="44"/>
          <w:szCs w:val="44"/>
        </w:rPr>
      </w:pPr>
      <w:r>
        <w:rPr>
          <w:rFonts w:ascii="宋体" w:eastAsia="宋体" w:hAnsi="宋体" w:cs="宋体" w:hint="eastAsia"/>
          <w:b/>
          <w:bCs/>
          <w:sz w:val="44"/>
          <w:szCs w:val="44"/>
        </w:rPr>
        <w:t>“室内空气与健康”宣教材料征集工作方案</w:t>
      </w:r>
    </w:p>
    <w:p w:rsidR="004F6DC6" w:rsidRDefault="004F6DC6">
      <w:pPr>
        <w:widowControl/>
        <w:jc w:val="left"/>
        <w:rPr>
          <w:rFonts w:ascii="黑体" w:eastAsia="黑体" w:hAnsi="黑体"/>
          <w:b/>
          <w:bCs/>
          <w:sz w:val="32"/>
          <w:szCs w:val="32"/>
        </w:rPr>
      </w:pP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一、作品主题</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本次活动的主题是</w:t>
      </w:r>
      <w:r>
        <w:rPr>
          <w:rFonts w:ascii="仿宋_GB2312" w:eastAsia="仿宋_GB2312" w:hAnsi="仿宋_GB2312" w:cs="仿宋_GB2312" w:hint="eastAsia"/>
          <w:b/>
          <w:bCs/>
          <w:sz w:val="32"/>
          <w:szCs w:val="32"/>
        </w:rPr>
        <w:t>“室内空气与健康”</w:t>
      </w:r>
      <w:r>
        <w:rPr>
          <w:rFonts w:ascii="仿宋_GB2312" w:eastAsia="仿宋_GB2312" w:hAnsi="仿宋_GB2312" w:cs="仿宋_GB2312" w:hint="eastAsia"/>
          <w:sz w:val="32"/>
          <w:szCs w:val="32"/>
        </w:rPr>
        <w:t>，具体可以围绕以下几个方面进行撰写和创作作品：</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室内空气与人体健康的关系。</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室内空气污染的主要来源，如室外大气、厨房油烟、家庭装修和吸烟</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室内空气污染的主要健康危害因素，如甲醛、苯、挥发性有机物和颗粒物</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减少室内空气污染的方法，如烹饪全程开启吸油烟机，简单装修，加强通风与使用空气净化器，合理增加室内绿植等，避免吸烟等。</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二、作品内容与要求</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作品围绕“室内空气与健康”主题进行创作设计，要求为内容简明，富有科学性和艺术性，贴近生活，贴近群众，具有行为指导性的原创作品。具体要求如下：</w:t>
      </w:r>
    </w:p>
    <w:p w:rsidR="004F6DC6" w:rsidRDefault="00783304">
      <w:pPr>
        <w:tabs>
          <w:tab w:val="left" w:pos="312"/>
        </w:tabs>
        <w:ind w:firstLineChars="200" w:firstLine="640"/>
        <w:rPr>
          <w:rFonts w:ascii="楷体" w:eastAsia="楷体" w:hAnsi="楷体" w:cs="楷体"/>
          <w:sz w:val="32"/>
          <w:szCs w:val="32"/>
        </w:rPr>
      </w:pPr>
      <w:r>
        <w:rPr>
          <w:rFonts w:ascii="楷体" w:eastAsia="楷体" w:hAnsi="楷体" w:cs="楷体" w:hint="eastAsia"/>
          <w:sz w:val="32"/>
          <w:szCs w:val="32"/>
        </w:rPr>
        <w:t>（一）科学性</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所有参评作品以健康科普内容为主；公益广告类、个人或团队风采展示类作品不在参评范围；</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所有参赛作品中涉及的健康医学专业知识、数据、政</w:t>
      </w:r>
      <w:r>
        <w:rPr>
          <w:rFonts w:ascii="仿宋_GB2312" w:eastAsia="仿宋_GB2312" w:hAnsi="仿宋_GB2312" w:cs="仿宋_GB2312" w:hint="eastAsia"/>
          <w:sz w:val="32"/>
          <w:szCs w:val="32"/>
        </w:rPr>
        <w:lastRenderedPageBreak/>
        <w:t>策、引文须来自国家或国际期刊杂志，或医疗健康行业相关专业组织发布的文章、报告；</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参赛单位要对参赛作品的科学性予以负责；</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在科学表述时要注意量效关系和论证逻辑；</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参赛作品内容须与参赛者所从事专业相匹配。</w:t>
      </w:r>
    </w:p>
    <w:p w:rsidR="004F6DC6" w:rsidRDefault="00783304">
      <w:pPr>
        <w:tabs>
          <w:tab w:val="left" w:pos="312"/>
        </w:tabs>
        <w:ind w:firstLineChars="200" w:firstLine="640"/>
        <w:rPr>
          <w:rFonts w:ascii="楷体" w:eastAsia="楷体" w:hAnsi="楷体" w:cs="楷体"/>
          <w:sz w:val="32"/>
          <w:szCs w:val="32"/>
        </w:rPr>
      </w:pPr>
      <w:r>
        <w:rPr>
          <w:rFonts w:ascii="楷体" w:eastAsia="楷体" w:hAnsi="楷体" w:cs="楷体" w:hint="eastAsia"/>
          <w:sz w:val="32"/>
          <w:szCs w:val="32"/>
        </w:rPr>
        <w:t>（二）通俗性</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用贴近大众的表现形式和语言方式进行创作；所有参赛作品中涉及科学的专业术语需予以通俗性的解释。</w:t>
      </w:r>
    </w:p>
    <w:p w:rsidR="004F6DC6" w:rsidRDefault="00783304">
      <w:pPr>
        <w:tabs>
          <w:tab w:val="left" w:pos="312"/>
        </w:tabs>
        <w:ind w:firstLineChars="200" w:firstLine="640"/>
        <w:rPr>
          <w:rFonts w:ascii="楷体" w:eastAsia="楷体" w:hAnsi="楷体" w:cs="楷体"/>
          <w:sz w:val="32"/>
          <w:szCs w:val="32"/>
        </w:rPr>
      </w:pPr>
      <w:r>
        <w:rPr>
          <w:rFonts w:ascii="楷体" w:eastAsia="楷体" w:hAnsi="楷体" w:cs="楷体" w:hint="eastAsia"/>
          <w:sz w:val="32"/>
          <w:szCs w:val="32"/>
        </w:rPr>
        <w:t>（三）趣味性</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灵活运用图表、图片、视频</w:t>
      </w:r>
      <w:r>
        <w:rPr>
          <w:rFonts w:ascii="仿宋_GB2312" w:eastAsia="仿宋_GB2312" w:hAnsi="仿宋_GB2312" w:cs="仿宋_GB2312" w:hint="eastAsia"/>
          <w:sz w:val="32"/>
          <w:szCs w:val="32"/>
        </w:rPr>
        <w:t>等形式进行创作，内容、表达方式创新、有新意、贴近社会公众特点。</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三、作品形式</w:t>
      </w:r>
    </w:p>
    <w:p w:rsidR="004F6DC6" w:rsidRDefault="00783304">
      <w:pPr>
        <w:tabs>
          <w:tab w:val="left" w:pos="312"/>
        </w:tabs>
        <w:ind w:firstLineChars="200" w:firstLine="640"/>
        <w:rPr>
          <w:rFonts w:ascii="楷体" w:eastAsia="楷体" w:hAnsi="楷体" w:cs="楷体"/>
          <w:sz w:val="32"/>
          <w:szCs w:val="32"/>
        </w:rPr>
      </w:pPr>
      <w:r>
        <w:rPr>
          <w:rFonts w:ascii="楷体" w:eastAsia="楷体" w:hAnsi="楷体" w:cs="楷体" w:hint="eastAsia"/>
          <w:sz w:val="32"/>
          <w:szCs w:val="32"/>
        </w:rPr>
        <w:t>（一）图文类</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科普海报、宣传画、漫画故事等可通过海报、展板等公共媒体途径传播的图文类作品。具体要求：</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色彩、构图视觉效果好，有吸引力。</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信息简洁准确，核心信息突出。布局合理，色彩和谐，板块清晰，核心内容突出。</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文字与底色对比度清晰，字号大小合适，插图与内容相关并有自明性。</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有机构落款和制作日期。</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不接受打印稿及纸质手绘稿。</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参赛作品涉及专业内容或引用其他素材，须标注出处。</w:t>
      </w:r>
    </w:p>
    <w:p w:rsidR="004F6DC6" w:rsidRDefault="00783304">
      <w:pPr>
        <w:tabs>
          <w:tab w:val="left" w:pos="312"/>
        </w:tabs>
        <w:ind w:firstLineChars="200" w:firstLine="640"/>
        <w:rPr>
          <w:rFonts w:ascii="楷体" w:eastAsia="楷体" w:hAnsi="楷体" w:cs="楷体"/>
          <w:sz w:val="32"/>
          <w:szCs w:val="32"/>
        </w:rPr>
      </w:pPr>
      <w:r>
        <w:rPr>
          <w:rFonts w:ascii="楷体" w:eastAsia="楷体" w:hAnsi="楷体" w:cs="楷体" w:hint="eastAsia"/>
          <w:sz w:val="32"/>
          <w:szCs w:val="32"/>
        </w:rPr>
        <w:t>（二）视频类</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科普短片、动画、微电影等可通过电视、网络（微信、微博）、公共媒体等途径传播的视频类作品。</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具体要求：图像声音清晰稳定，作品画质要求为标清以上，视频分辨率不低于</w:t>
      </w:r>
      <w:r>
        <w:rPr>
          <w:rFonts w:ascii="仿宋_GB2312" w:eastAsia="仿宋_GB2312" w:hAnsi="仿宋_GB2312" w:cs="仿宋_GB2312" w:hint="eastAsia"/>
          <w:sz w:val="32"/>
          <w:szCs w:val="32"/>
        </w:rPr>
        <w:t>720*576</w:t>
      </w:r>
      <w:r>
        <w:rPr>
          <w:rFonts w:ascii="仿宋_GB2312" w:eastAsia="仿宋_GB2312" w:hAnsi="仿宋_GB2312" w:cs="仿宋_GB2312" w:hint="eastAsia"/>
          <w:sz w:val="32"/>
          <w:szCs w:val="32"/>
        </w:rPr>
        <w:t>，文件大小不低于</w:t>
      </w:r>
      <w:r>
        <w:rPr>
          <w:rFonts w:ascii="仿宋_GB2312" w:eastAsia="仿宋_GB2312" w:hAnsi="仿宋_GB2312" w:cs="仿宋_GB2312" w:hint="eastAsia"/>
          <w:sz w:val="32"/>
          <w:szCs w:val="32"/>
        </w:rPr>
        <w:t>10M</w:t>
      </w:r>
      <w:r>
        <w:rPr>
          <w:rFonts w:ascii="仿宋_GB2312" w:eastAsia="仿宋_GB2312" w:hAnsi="仿宋_GB2312" w:cs="仿宋_GB2312" w:hint="eastAsia"/>
          <w:sz w:val="32"/>
          <w:szCs w:val="32"/>
        </w:rPr>
        <w:t>，格式为</w:t>
      </w:r>
      <w:r>
        <w:rPr>
          <w:rFonts w:ascii="仿宋_GB2312" w:eastAsia="仿宋_GB2312" w:hAnsi="仿宋_GB2312" w:cs="仿宋_GB2312" w:hint="eastAsia"/>
          <w:sz w:val="32"/>
          <w:szCs w:val="32"/>
        </w:rPr>
        <w:t>MP4</w:t>
      </w:r>
      <w:r>
        <w:rPr>
          <w:rFonts w:ascii="仿宋_GB2312" w:eastAsia="仿宋_GB2312" w:hAnsi="仿宋_GB2312" w:cs="仿宋_GB2312" w:hint="eastAsia"/>
          <w:sz w:val="32"/>
          <w:szCs w:val="32"/>
        </w:rPr>
        <w:t>文件，总时长控制在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分钟之内，需配字幕，参赛作品涉及专业内容或引用其他素材，须标注出处。</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四、组织方式</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w:t>
      </w:r>
      <w:r>
        <w:rPr>
          <w:rFonts w:ascii="仿宋_GB2312" w:eastAsia="仿宋_GB2312" w:hAnsi="仿宋_GB2312" w:cs="仿宋_GB2312" w:hint="eastAsia"/>
          <w:sz w:val="32"/>
          <w:szCs w:val="32"/>
        </w:rPr>
        <w:t>旗县市（区）</w:t>
      </w:r>
      <w:r>
        <w:rPr>
          <w:rFonts w:ascii="仿宋_GB2312" w:eastAsia="仿宋_GB2312" w:hAnsi="仿宋_GB2312" w:cs="仿宋_GB2312" w:hint="eastAsia"/>
          <w:sz w:val="32"/>
          <w:szCs w:val="32"/>
        </w:rPr>
        <w:t>疾病预防控制中心至少提交图文类和视频类参赛作品</w:t>
      </w:r>
      <w:r>
        <w:rPr>
          <w:rFonts w:ascii="仿宋_GB2312" w:eastAsia="仿宋_GB2312" w:hAnsi="仿宋_GB2312" w:cs="仿宋_GB2312" w:hint="eastAsia"/>
          <w:b/>
          <w:bCs/>
          <w:sz w:val="32"/>
          <w:szCs w:val="32"/>
        </w:rPr>
        <w:t>各</w:t>
      </w: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份</w:t>
      </w:r>
      <w:r>
        <w:rPr>
          <w:rFonts w:ascii="仿宋_GB2312" w:eastAsia="仿宋_GB2312" w:hAnsi="仿宋_GB2312" w:cs="仿宋_GB2312" w:hint="eastAsia"/>
          <w:sz w:val="32"/>
          <w:szCs w:val="32"/>
        </w:rPr>
        <w:t>；提交作品时将《宣教材料征集活动参赛报名表》（表</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）与作品一并上报（可通过</w:t>
      </w:r>
      <w:r>
        <w:rPr>
          <w:rFonts w:ascii="仿宋_GB2312" w:eastAsia="仿宋_GB2312" w:hAnsi="仿宋_GB2312" w:cs="仿宋_GB2312" w:hint="eastAsia"/>
          <w:sz w:val="32"/>
          <w:szCs w:val="32"/>
        </w:rPr>
        <w:t>U</w:t>
      </w:r>
      <w:r>
        <w:rPr>
          <w:rFonts w:ascii="仿宋_GB2312" w:eastAsia="仿宋_GB2312" w:hAnsi="仿宋_GB2312" w:cs="仿宋_GB2312" w:hint="eastAsia"/>
          <w:sz w:val="32"/>
          <w:szCs w:val="32"/>
        </w:rPr>
        <w:t>盘邮寄、电子邮件发送等方式，邮件标题请注明</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XX</w:t>
      </w:r>
      <w:r>
        <w:rPr>
          <w:rFonts w:ascii="仿宋_GB2312" w:eastAsia="仿宋_GB2312" w:hAnsi="仿宋_GB2312" w:cs="仿宋_GB2312" w:hint="eastAsia"/>
          <w:b/>
          <w:bCs/>
          <w:sz w:val="32"/>
          <w:szCs w:val="32"/>
        </w:rPr>
        <w:t>单位环境健康宣教材料征集活动参赛报名”</w:t>
      </w:r>
      <w:r>
        <w:rPr>
          <w:rFonts w:ascii="仿宋_GB2312" w:eastAsia="仿宋_GB2312" w:hAnsi="仿宋_GB2312" w:cs="仿宋_GB2312" w:hint="eastAsia"/>
          <w:sz w:val="32"/>
          <w:szCs w:val="32"/>
        </w:rPr>
        <w:t>）。</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作品提交截止日期：</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若采取邮寄形式，请务必于</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日之前将作品邮寄到锡盟疾控公卫科）</w:t>
      </w:r>
      <w:r>
        <w:rPr>
          <w:rFonts w:ascii="仿宋_GB2312" w:eastAsia="仿宋_GB2312" w:hAnsi="仿宋_GB2312" w:cs="仿宋_GB2312" w:hint="eastAsia"/>
          <w:sz w:val="32"/>
          <w:szCs w:val="32"/>
        </w:rPr>
        <w:t>。</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五、作品评选</w:t>
      </w:r>
    </w:p>
    <w:p w:rsidR="004F6DC6" w:rsidRDefault="00783304">
      <w:pPr>
        <w:tabs>
          <w:tab w:val="left" w:pos="312"/>
        </w:tabs>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锡盟疾控中心将组织人员对所有作品进行筛选，评选出</w:t>
      </w:r>
      <w:r>
        <w:rPr>
          <w:rFonts w:ascii="仿宋_GB2312" w:eastAsia="仿宋_GB2312" w:hAnsi="仿宋_GB2312" w:cs="仿宋_GB2312" w:hint="eastAsia"/>
          <w:sz w:val="32"/>
          <w:szCs w:val="32"/>
        </w:rPr>
        <w:t>图文类和视频类参赛作品</w:t>
      </w:r>
      <w:r>
        <w:rPr>
          <w:rFonts w:ascii="仿宋_GB2312" w:eastAsia="仿宋_GB2312" w:hAnsi="仿宋_GB2312" w:cs="仿宋_GB2312" w:hint="eastAsia"/>
          <w:b/>
          <w:bCs/>
          <w:sz w:val="32"/>
          <w:szCs w:val="32"/>
        </w:rPr>
        <w:t>各</w:t>
      </w: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份</w:t>
      </w:r>
      <w:r>
        <w:rPr>
          <w:rFonts w:ascii="仿宋_GB2312" w:eastAsia="仿宋_GB2312" w:hAnsi="仿宋_GB2312" w:cs="仿宋_GB2312" w:hint="eastAsia"/>
          <w:sz w:val="32"/>
          <w:szCs w:val="32"/>
        </w:rPr>
        <w:t>代表锡林郭勒盟参加</w:t>
      </w:r>
      <w:r>
        <w:rPr>
          <w:rFonts w:ascii="仿宋_GB2312" w:eastAsia="仿宋_GB2312" w:hAnsi="仿宋_GB2312" w:cs="仿宋_GB2312" w:hint="eastAsia"/>
          <w:b/>
          <w:bCs/>
          <w:sz w:val="32"/>
          <w:szCs w:val="32"/>
        </w:rPr>
        <w:t>内蒙古自治区“室内空气与健康”宣教材料征集活动。</w:t>
      </w:r>
    </w:p>
    <w:p w:rsidR="004F6DC6" w:rsidRDefault="00783304">
      <w:pPr>
        <w:tabs>
          <w:tab w:val="left" w:pos="312"/>
        </w:tabs>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六、参赛须知</w:t>
      </w:r>
      <w:bookmarkStart w:id="1" w:name="_GoBack"/>
      <w:bookmarkEnd w:id="1"/>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参赛者必须遵守中华人民共和国法律，参赛单位须对</w:t>
      </w:r>
      <w:r>
        <w:rPr>
          <w:rFonts w:ascii="仿宋_GB2312" w:eastAsia="仿宋_GB2312" w:hAnsi="仿宋_GB2312" w:cs="仿宋_GB2312" w:hint="eastAsia"/>
          <w:sz w:val="32"/>
          <w:szCs w:val="32"/>
        </w:rPr>
        <w:lastRenderedPageBreak/>
        <w:t>参赛作品的科学性予以负责；活动主办方不承担包括（不限于）肖像权、名誉权、隐私权、著作权、商标权等纠纷而产生的法律责任，如出现上述</w:t>
      </w:r>
      <w:r>
        <w:rPr>
          <w:rFonts w:ascii="仿宋_GB2312" w:eastAsia="仿宋_GB2312" w:hAnsi="仿宋_GB2312" w:cs="仿宋_GB2312" w:hint="eastAsia"/>
          <w:sz w:val="32"/>
          <w:szCs w:val="32"/>
        </w:rPr>
        <w:t>纠纷，主办方有权取消参赛者的参赛资格并要求参赛者赔偿因此遭受的一切损失。</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作品要求原创，原则上是</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年内创作的作品，参加过往届环境健康宣传科普材料征集活动的作品不得再次投稿。</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作品可以由团队创作，也可以为个人创作，所在单位需提供个人作品证明，否则视为集体作品；证明是个人创作的作品，奖励会具体到创作人。</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所有参评作品凡涉及到版权问题，均需取得当事人的授权，未经授权的一律禁止参评。所有参评作品要注明题目、作者和单位等关键信息。</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参赛作品中不得出现商业性广告内容和外部链接。</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为公益目的，大赛主办、协办、承办及联合承办各方享有对参赛作品的无偿使用权；参赛者须保留作品原稿，以便查对。</w:t>
      </w:r>
    </w:p>
    <w:p w:rsidR="004F6DC6" w:rsidRDefault="00783304">
      <w:pPr>
        <w:tabs>
          <w:tab w:val="left" w:pos="312"/>
        </w:tabs>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活动组委会对比赛规则保有最终修改权和解释权。</w:t>
      </w:r>
    </w:p>
    <w:p w:rsidR="004F6DC6" w:rsidRDefault="004F6DC6">
      <w:pPr>
        <w:widowControl/>
        <w:jc w:val="left"/>
        <w:rPr>
          <w:rFonts w:ascii="仿宋_GB2312" w:eastAsia="仿宋_GB2312" w:hAnsi="仿宋_GB2312" w:cs="仿宋_GB2312"/>
          <w:sz w:val="32"/>
          <w:szCs w:val="32"/>
        </w:rPr>
        <w:sectPr w:rsidR="004F6DC6">
          <w:footerReference w:type="default" r:id="rId10"/>
          <w:pgSz w:w="11906" w:h="16838"/>
          <w:pgMar w:top="1440" w:right="1746" w:bottom="1440" w:left="1800" w:header="851" w:footer="992" w:gutter="0"/>
          <w:pgNumType w:start="1"/>
          <w:cols w:space="425"/>
          <w:docGrid w:type="lines" w:linePitch="312"/>
        </w:sectPr>
      </w:pPr>
    </w:p>
    <w:p w:rsidR="004F6DC6" w:rsidRDefault="00783304">
      <w:pPr>
        <w:jc w:val="center"/>
        <w:rPr>
          <w:rFonts w:ascii="Times New Roman" w:eastAsia="仿宋" w:hAnsi="Times New Roman"/>
          <w:sz w:val="30"/>
          <w:szCs w:val="30"/>
        </w:rPr>
      </w:pPr>
      <w:r>
        <w:rPr>
          <w:rFonts w:ascii="宋体" w:eastAsia="宋体" w:hAnsi="宋体" w:hint="eastAsia"/>
          <w:b/>
          <w:sz w:val="30"/>
          <w:szCs w:val="30"/>
        </w:rPr>
        <w:lastRenderedPageBreak/>
        <w:t>表</w:t>
      </w:r>
      <w:r>
        <w:rPr>
          <w:rFonts w:ascii="宋体" w:eastAsia="宋体" w:hAnsi="宋体" w:hint="eastAsia"/>
          <w:b/>
          <w:sz w:val="30"/>
          <w:szCs w:val="30"/>
        </w:rPr>
        <w:t>3</w:t>
      </w:r>
      <w:r>
        <w:rPr>
          <w:rFonts w:ascii="宋体" w:eastAsia="宋体" w:hAnsi="宋体"/>
          <w:b/>
          <w:sz w:val="30"/>
          <w:szCs w:val="30"/>
        </w:rPr>
        <w:t xml:space="preserve"> </w:t>
      </w:r>
      <w:r>
        <w:rPr>
          <w:rFonts w:ascii="宋体" w:eastAsia="宋体" w:hAnsi="宋体" w:hint="eastAsia"/>
          <w:b/>
          <w:sz w:val="30"/>
          <w:szCs w:val="30"/>
        </w:rPr>
        <w:t>宣教材料征集活动（</w:t>
      </w:r>
      <w:r>
        <w:rPr>
          <w:rFonts w:ascii="宋体" w:eastAsia="宋体" w:hAnsi="宋体"/>
          <w:b/>
          <w:sz w:val="30"/>
          <w:szCs w:val="30"/>
        </w:rPr>
        <w:t>202</w:t>
      </w:r>
      <w:r>
        <w:rPr>
          <w:rFonts w:ascii="宋体" w:eastAsia="宋体" w:hAnsi="宋体" w:hint="eastAsia"/>
          <w:b/>
          <w:sz w:val="30"/>
          <w:szCs w:val="30"/>
        </w:rPr>
        <w:t>4</w:t>
      </w:r>
      <w:r>
        <w:rPr>
          <w:rFonts w:ascii="宋体" w:eastAsia="宋体" w:hAnsi="宋体"/>
          <w:b/>
          <w:sz w:val="30"/>
          <w:szCs w:val="30"/>
        </w:rPr>
        <w:t>）</w:t>
      </w:r>
      <w:r>
        <w:rPr>
          <w:rFonts w:ascii="宋体" w:eastAsia="宋体" w:hAnsi="宋体" w:hint="eastAsia"/>
          <w:b/>
          <w:sz w:val="30"/>
          <w:szCs w:val="30"/>
        </w:rPr>
        <w:t>参赛报名表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693"/>
        <w:gridCol w:w="1843"/>
        <w:gridCol w:w="2999"/>
      </w:tblGrid>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28"/>
              </w:rPr>
            </w:pPr>
            <w:r>
              <w:rPr>
                <w:rFonts w:ascii="Times New Roman" w:eastAsia="仿宋" w:hAnsi="Times New Roman" w:hint="eastAsia"/>
                <w:sz w:val="28"/>
                <w:szCs w:val="28"/>
              </w:rPr>
              <w:t>作品名称</w:t>
            </w:r>
          </w:p>
        </w:tc>
        <w:tc>
          <w:tcPr>
            <w:tcW w:w="7535" w:type="dxa"/>
            <w:gridSpan w:val="3"/>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28"/>
              </w:rPr>
            </w:pPr>
            <w:r>
              <w:rPr>
                <w:rFonts w:ascii="Times New Roman" w:eastAsia="仿宋" w:hAnsi="Times New Roman" w:hint="eastAsia"/>
                <w:sz w:val="28"/>
                <w:szCs w:val="28"/>
              </w:rPr>
              <w:t>作品类别</w:t>
            </w:r>
          </w:p>
          <w:p w:rsidR="004F6DC6" w:rsidRDefault="00783304">
            <w:pPr>
              <w:spacing w:line="560" w:lineRule="exact"/>
              <w:jc w:val="center"/>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sz w:val="28"/>
                <w:szCs w:val="28"/>
              </w:rPr>
              <w:t>√</w:t>
            </w:r>
            <w:r>
              <w:rPr>
                <w:rFonts w:ascii="Times New Roman" w:eastAsia="仿宋" w:hAnsi="Times New Roman" w:hint="eastAsia"/>
                <w:sz w:val="28"/>
                <w:szCs w:val="28"/>
              </w:rPr>
              <w:t>）</w:t>
            </w:r>
          </w:p>
        </w:tc>
        <w:tc>
          <w:tcPr>
            <w:tcW w:w="7535" w:type="dxa"/>
            <w:gridSpan w:val="3"/>
            <w:tcBorders>
              <w:top w:val="single" w:sz="4" w:space="0" w:color="auto"/>
              <w:left w:val="single" w:sz="4" w:space="0" w:color="auto"/>
              <w:bottom w:val="single" w:sz="4" w:space="0" w:color="auto"/>
              <w:right w:val="single" w:sz="4" w:space="0" w:color="auto"/>
            </w:tcBorders>
            <w:vAlign w:val="center"/>
          </w:tcPr>
          <w:p w:rsidR="004F6DC6" w:rsidRDefault="00783304">
            <w:pPr>
              <w:spacing w:line="560" w:lineRule="exact"/>
              <w:jc w:val="center"/>
              <w:rPr>
                <w:rFonts w:ascii="Times New Roman" w:eastAsia="仿宋" w:hAnsi="Times New Roman"/>
                <w:sz w:val="28"/>
                <w:szCs w:val="28"/>
              </w:rPr>
            </w:pPr>
            <w:r>
              <w:rPr>
                <w:rFonts w:ascii="Times New Roman" w:eastAsia="仿宋" w:hAnsi="Times New Roman" w:hint="eastAsia"/>
                <w:sz w:val="28"/>
                <w:szCs w:val="28"/>
              </w:rPr>
              <w:t>图文类（</w:t>
            </w:r>
            <w:r>
              <w:rPr>
                <w:rFonts w:ascii="Times New Roman" w:eastAsia="仿宋" w:hAnsi="Times New Roman"/>
                <w:sz w:val="28"/>
                <w:szCs w:val="28"/>
              </w:rPr>
              <w:t xml:space="preserve">  </w:t>
            </w:r>
            <w:r>
              <w:rPr>
                <w:rFonts w:ascii="Times New Roman" w:eastAsia="仿宋" w:hAnsi="Times New Roman" w:hint="eastAsia"/>
                <w:sz w:val="28"/>
                <w:szCs w:val="28"/>
              </w:rPr>
              <w:t>）</w:t>
            </w:r>
            <w:r>
              <w:rPr>
                <w:rFonts w:ascii="Times New Roman" w:eastAsia="仿宋" w:hAnsi="Times New Roman"/>
                <w:sz w:val="28"/>
                <w:szCs w:val="28"/>
              </w:rPr>
              <w:t xml:space="preserve">         </w:t>
            </w:r>
            <w:r>
              <w:rPr>
                <w:rFonts w:ascii="Times New Roman" w:eastAsia="仿宋" w:hAnsi="Times New Roman" w:hint="eastAsia"/>
                <w:sz w:val="28"/>
                <w:szCs w:val="28"/>
              </w:rPr>
              <w:t>视频类（</w:t>
            </w:r>
            <w:r>
              <w:rPr>
                <w:rFonts w:ascii="Times New Roman" w:eastAsia="仿宋" w:hAnsi="Times New Roman"/>
                <w:sz w:val="28"/>
                <w:szCs w:val="28"/>
              </w:rPr>
              <w:t xml:space="preserve">  </w:t>
            </w:r>
            <w:r>
              <w:rPr>
                <w:rFonts w:ascii="Times New Roman" w:eastAsia="仿宋" w:hAnsi="Times New Roman" w:hint="eastAsia"/>
                <w:sz w:val="28"/>
                <w:szCs w:val="28"/>
              </w:rPr>
              <w:t>）</w:t>
            </w:r>
          </w:p>
        </w:tc>
      </w:tr>
      <w:tr w:rsidR="004F6DC6">
        <w:tc>
          <w:tcPr>
            <w:tcW w:w="9061" w:type="dxa"/>
            <w:gridSpan w:val="4"/>
            <w:tcBorders>
              <w:top w:val="single" w:sz="4" w:space="0" w:color="auto"/>
              <w:left w:val="single" w:sz="4" w:space="0" w:color="auto"/>
              <w:bottom w:val="single" w:sz="4" w:space="0" w:color="auto"/>
              <w:right w:val="single" w:sz="4" w:space="0" w:color="auto"/>
            </w:tcBorders>
          </w:tcPr>
          <w:p w:rsidR="004F6DC6" w:rsidRDefault="00783304">
            <w:pPr>
              <w:spacing w:line="560" w:lineRule="exact"/>
              <w:rPr>
                <w:rFonts w:ascii="Times New Roman" w:eastAsia="仿宋" w:hAnsi="Times New Roman"/>
                <w:sz w:val="28"/>
                <w:szCs w:val="32"/>
              </w:rPr>
            </w:pPr>
            <w:r>
              <w:rPr>
                <w:rFonts w:ascii="Times New Roman" w:eastAsia="仿宋" w:hAnsi="Times New Roman" w:hint="eastAsia"/>
                <w:sz w:val="28"/>
                <w:szCs w:val="32"/>
              </w:rPr>
              <w:t>内容简介：</w:t>
            </w: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jc w:val="center"/>
              <w:rPr>
                <w:rFonts w:ascii="Times New Roman" w:eastAsia="仿宋" w:hAnsi="Times New Roman"/>
                <w:szCs w:val="32"/>
              </w:rPr>
            </w:pPr>
          </w:p>
          <w:p w:rsidR="004F6DC6" w:rsidRDefault="004F6DC6">
            <w:pPr>
              <w:spacing w:line="560" w:lineRule="exact"/>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32"/>
              </w:rPr>
            </w:pPr>
            <w:r>
              <w:rPr>
                <w:rFonts w:ascii="Times New Roman" w:eastAsia="仿宋" w:hAnsi="Times New Roman" w:hint="eastAsia"/>
                <w:sz w:val="28"/>
                <w:szCs w:val="32"/>
              </w:rPr>
              <w:t>作者单位</w:t>
            </w:r>
          </w:p>
        </w:tc>
        <w:tc>
          <w:tcPr>
            <w:tcW w:w="7535" w:type="dxa"/>
            <w:gridSpan w:val="3"/>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32"/>
              </w:rPr>
            </w:pPr>
            <w:r>
              <w:rPr>
                <w:rFonts w:ascii="Times New Roman" w:eastAsia="仿宋" w:hAnsi="Times New Roman" w:hint="eastAsia"/>
                <w:sz w:val="28"/>
                <w:szCs w:val="32"/>
              </w:rPr>
              <w:t>地</w:t>
            </w:r>
            <w:r>
              <w:rPr>
                <w:rFonts w:ascii="Times New Roman" w:eastAsia="仿宋" w:hAnsi="Times New Roman"/>
                <w:sz w:val="28"/>
                <w:szCs w:val="32"/>
              </w:rPr>
              <w:t xml:space="preserve">    </w:t>
            </w:r>
            <w:r>
              <w:rPr>
                <w:rFonts w:ascii="Times New Roman" w:eastAsia="仿宋" w:hAnsi="Times New Roman" w:hint="eastAsia"/>
                <w:sz w:val="28"/>
                <w:szCs w:val="32"/>
              </w:rPr>
              <w:t>址</w:t>
            </w:r>
          </w:p>
        </w:tc>
        <w:tc>
          <w:tcPr>
            <w:tcW w:w="7535" w:type="dxa"/>
            <w:gridSpan w:val="3"/>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32"/>
              </w:rPr>
            </w:pPr>
            <w:r>
              <w:rPr>
                <w:rFonts w:ascii="Times New Roman" w:eastAsia="仿宋" w:hAnsi="Times New Roman" w:hint="eastAsia"/>
                <w:sz w:val="28"/>
                <w:szCs w:val="32"/>
              </w:rPr>
              <w:t>联</w:t>
            </w:r>
            <w:r>
              <w:rPr>
                <w:rFonts w:ascii="Times New Roman" w:eastAsia="仿宋" w:hAnsi="Times New Roman"/>
                <w:sz w:val="28"/>
                <w:szCs w:val="32"/>
              </w:rPr>
              <w:t xml:space="preserve"> </w:t>
            </w:r>
            <w:r>
              <w:rPr>
                <w:rFonts w:ascii="Times New Roman" w:eastAsia="仿宋" w:hAnsi="Times New Roman" w:hint="eastAsia"/>
                <w:sz w:val="28"/>
                <w:szCs w:val="32"/>
              </w:rPr>
              <w:t>系</w:t>
            </w:r>
            <w:r>
              <w:rPr>
                <w:rFonts w:ascii="Times New Roman" w:eastAsia="仿宋" w:hAnsi="Times New Roman"/>
                <w:sz w:val="28"/>
                <w:szCs w:val="32"/>
              </w:rPr>
              <w:t xml:space="preserve"> </w:t>
            </w:r>
            <w:r>
              <w:rPr>
                <w:rFonts w:ascii="Times New Roman" w:eastAsia="仿宋" w:hAnsi="Times New Roman" w:hint="eastAsia"/>
                <w:sz w:val="28"/>
                <w:szCs w:val="32"/>
              </w:rPr>
              <w:t>人</w:t>
            </w:r>
          </w:p>
        </w:tc>
        <w:tc>
          <w:tcPr>
            <w:tcW w:w="2693" w:type="dxa"/>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c>
          <w:tcPr>
            <w:tcW w:w="1843"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Cs w:val="32"/>
              </w:rPr>
            </w:pPr>
            <w:r>
              <w:rPr>
                <w:rFonts w:ascii="Times New Roman" w:eastAsia="仿宋" w:hAnsi="Times New Roman" w:hint="eastAsia"/>
                <w:sz w:val="28"/>
                <w:szCs w:val="32"/>
              </w:rPr>
              <w:t>手</w:t>
            </w:r>
            <w:r>
              <w:rPr>
                <w:rFonts w:ascii="Times New Roman" w:eastAsia="仿宋" w:hAnsi="Times New Roman"/>
                <w:sz w:val="28"/>
                <w:szCs w:val="32"/>
              </w:rPr>
              <w:t xml:space="preserve">   </w:t>
            </w:r>
            <w:r>
              <w:rPr>
                <w:rFonts w:ascii="Times New Roman" w:eastAsia="仿宋" w:hAnsi="Times New Roman" w:hint="eastAsia"/>
                <w:sz w:val="28"/>
                <w:szCs w:val="32"/>
              </w:rPr>
              <w:t>机</w:t>
            </w:r>
          </w:p>
        </w:tc>
        <w:tc>
          <w:tcPr>
            <w:tcW w:w="2999" w:type="dxa"/>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Cs w:val="32"/>
              </w:rPr>
            </w:pPr>
            <w:r>
              <w:rPr>
                <w:rFonts w:ascii="Times New Roman" w:eastAsia="仿宋" w:hAnsi="Times New Roman" w:hint="eastAsia"/>
                <w:sz w:val="28"/>
                <w:szCs w:val="32"/>
              </w:rPr>
              <w:t>邮</w:t>
            </w:r>
            <w:r>
              <w:rPr>
                <w:rFonts w:ascii="Times New Roman" w:eastAsia="仿宋" w:hAnsi="Times New Roman"/>
                <w:sz w:val="28"/>
                <w:szCs w:val="32"/>
              </w:rPr>
              <w:t xml:space="preserve">    </w:t>
            </w:r>
            <w:r>
              <w:rPr>
                <w:rFonts w:ascii="Times New Roman" w:eastAsia="仿宋" w:hAnsi="Times New Roman" w:hint="eastAsia"/>
                <w:sz w:val="28"/>
                <w:szCs w:val="32"/>
              </w:rPr>
              <w:t>箱</w:t>
            </w:r>
          </w:p>
        </w:tc>
        <w:tc>
          <w:tcPr>
            <w:tcW w:w="7535" w:type="dxa"/>
            <w:gridSpan w:val="3"/>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r w:rsidR="004F6DC6">
        <w:tc>
          <w:tcPr>
            <w:tcW w:w="1526" w:type="dxa"/>
            <w:tcBorders>
              <w:top w:val="single" w:sz="4" w:space="0" w:color="auto"/>
              <w:left w:val="single" w:sz="4" w:space="0" w:color="auto"/>
              <w:bottom w:val="single" w:sz="4" w:space="0" w:color="auto"/>
              <w:right w:val="single" w:sz="4" w:space="0" w:color="auto"/>
            </w:tcBorders>
          </w:tcPr>
          <w:p w:rsidR="004F6DC6" w:rsidRDefault="00783304">
            <w:pPr>
              <w:spacing w:line="560" w:lineRule="exact"/>
              <w:jc w:val="center"/>
              <w:rPr>
                <w:rFonts w:ascii="Times New Roman" w:eastAsia="仿宋" w:hAnsi="Times New Roman"/>
                <w:sz w:val="28"/>
                <w:szCs w:val="32"/>
              </w:rPr>
            </w:pPr>
            <w:r>
              <w:rPr>
                <w:rFonts w:ascii="Times New Roman" w:eastAsia="仿宋" w:hAnsi="Times New Roman" w:hint="eastAsia"/>
                <w:sz w:val="28"/>
                <w:szCs w:val="32"/>
              </w:rPr>
              <w:t>单位意见</w:t>
            </w:r>
          </w:p>
          <w:p w:rsidR="004F6DC6" w:rsidRDefault="00783304">
            <w:pPr>
              <w:spacing w:line="560" w:lineRule="exact"/>
              <w:jc w:val="center"/>
              <w:rPr>
                <w:rFonts w:ascii="Times New Roman" w:eastAsia="仿宋" w:hAnsi="Times New Roman"/>
                <w:sz w:val="28"/>
                <w:szCs w:val="32"/>
              </w:rPr>
            </w:pPr>
            <w:r>
              <w:rPr>
                <w:rFonts w:ascii="Times New Roman" w:eastAsia="仿宋" w:hAnsi="Times New Roman" w:hint="eastAsia"/>
                <w:sz w:val="28"/>
                <w:szCs w:val="32"/>
              </w:rPr>
              <w:t>（盖章）</w:t>
            </w:r>
          </w:p>
        </w:tc>
        <w:tc>
          <w:tcPr>
            <w:tcW w:w="7535" w:type="dxa"/>
            <w:gridSpan w:val="3"/>
            <w:tcBorders>
              <w:top w:val="single" w:sz="4" w:space="0" w:color="auto"/>
              <w:left w:val="single" w:sz="4" w:space="0" w:color="auto"/>
              <w:bottom w:val="single" w:sz="4" w:space="0" w:color="auto"/>
              <w:right w:val="single" w:sz="4" w:space="0" w:color="auto"/>
            </w:tcBorders>
          </w:tcPr>
          <w:p w:rsidR="004F6DC6" w:rsidRDefault="004F6DC6">
            <w:pPr>
              <w:spacing w:line="560" w:lineRule="exact"/>
              <w:jc w:val="center"/>
              <w:rPr>
                <w:rFonts w:ascii="Times New Roman" w:eastAsia="仿宋" w:hAnsi="Times New Roman"/>
                <w:szCs w:val="32"/>
              </w:rPr>
            </w:pPr>
          </w:p>
        </w:tc>
      </w:tr>
    </w:tbl>
    <w:p w:rsidR="004F6DC6" w:rsidRDefault="004F6DC6"/>
    <w:p w:rsidR="004F6DC6" w:rsidRDefault="004F6DC6">
      <w:pPr>
        <w:widowControl/>
        <w:spacing w:line="240" w:lineRule="atLeast"/>
        <w:jc w:val="left"/>
        <w:rPr>
          <w:rFonts w:ascii="仿宋_GB2312" w:eastAsia="仿宋_GB2312" w:hAnsi="仿宋_GB2312" w:cs="仿宋_GB2312"/>
          <w:sz w:val="32"/>
          <w:szCs w:val="32"/>
        </w:rPr>
      </w:pPr>
    </w:p>
    <w:p w:rsidR="004F6DC6" w:rsidRDefault="004F6DC6">
      <w:pPr>
        <w:widowControl/>
        <w:spacing w:line="240" w:lineRule="atLeast"/>
        <w:jc w:val="left"/>
        <w:rPr>
          <w:rFonts w:ascii="仿宋_GB2312" w:eastAsia="仿宋_GB2312" w:hAnsi="仿宋_GB2312" w:cs="仿宋_GB2312"/>
          <w:sz w:val="32"/>
          <w:szCs w:val="32"/>
        </w:rPr>
      </w:pPr>
    </w:p>
    <w:sectPr w:rsidR="004F6DC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04" w:rsidRDefault="00783304">
      <w:r>
        <w:separator/>
      </w:r>
    </w:p>
  </w:endnote>
  <w:endnote w:type="continuationSeparator" w:id="0">
    <w:p w:rsidR="00783304" w:rsidRDefault="0078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黑体"/>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72914"/>
    </w:sdtPr>
    <w:sdtEndPr/>
    <w:sdtContent>
      <w:p w:rsidR="004F6DC6" w:rsidRDefault="00783304">
        <w:pPr>
          <w:pStyle w:val="a4"/>
          <w:jc w:val="center"/>
        </w:pPr>
        <w:r>
          <w:fldChar w:fldCharType="begin"/>
        </w:r>
        <w:r>
          <w:instrText>PAGE   \* MERGEFORMAT</w:instrText>
        </w:r>
        <w:r>
          <w:fldChar w:fldCharType="separate"/>
        </w:r>
        <w:r w:rsidR="009D0745" w:rsidRPr="009D0745">
          <w:rPr>
            <w:noProof/>
            <w:lang w:val="zh-CN"/>
          </w:rPr>
          <w:t>8</w:t>
        </w:r>
        <w:r>
          <w:fldChar w:fldCharType="end"/>
        </w:r>
      </w:p>
    </w:sdtContent>
  </w:sdt>
  <w:p w:rsidR="004F6DC6" w:rsidRDefault="004F6D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664516"/>
    </w:sdtPr>
    <w:sdtEndPr/>
    <w:sdtContent>
      <w:p w:rsidR="004F6DC6" w:rsidRDefault="00783304">
        <w:pPr>
          <w:pStyle w:val="a4"/>
          <w:jc w:val="center"/>
        </w:pPr>
        <w:r>
          <w:fldChar w:fldCharType="begin"/>
        </w:r>
        <w:r>
          <w:instrText>PAGE   \* MERGEFORMAT</w:instrText>
        </w:r>
        <w:r>
          <w:fldChar w:fldCharType="separate"/>
        </w:r>
        <w:r w:rsidR="009D0745" w:rsidRPr="009D0745">
          <w:rPr>
            <w:noProof/>
            <w:lang w:val="zh-CN"/>
          </w:rPr>
          <w:t>4</w:t>
        </w:r>
        <w:r>
          <w:fldChar w:fldCharType="end"/>
        </w:r>
      </w:p>
    </w:sdtContent>
  </w:sdt>
  <w:p w:rsidR="004F6DC6" w:rsidRDefault="004F6DC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966802"/>
    </w:sdtPr>
    <w:sdtEndPr/>
    <w:sdtContent>
      <w:p w:rsidR="004F6DC6" w:rsidRDefault="00783304">
        <w:pPr>
          <w:pStyle w:val="a4"/>
          <w:jc w:val="center"/>
        </w:pPr>
        <w:r>
          <w:fldChar w:fldCharType="begin"/>
        </w:r>
        <w:r>
          <w:instrText>PAGE   \* MERGEFORMAT</w:instrText>
        </w:r>
        <w:r>
          <w:fldChar w:fldCharType="separate"/>
        </w:r>
        <w:r w:rsidR="009D0745" w:rsidRPr="009D0745">
          <w:rPr>
            <w:noProof/>
            <w:lang w:val="zh-CN"/>
          </w:rPr>
          <w:t>4</w:t>
        </w:r>
        <w:r>
          <w:fldChar w:fldCharType="end"/>
        </w:r>
      </w:p>
    </w:sdtContent>
  </w:sdt>
  <w:p w:rsidR="004F6DC6" w:rsidRDefault="004F6D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04" w:rsidRDefault="00783304">
      <w:r>
        <w:separator/>
      </w:r>
    </w:p>
  </w:footnote>
  <w:footnote w:type="continuationSeparator" w:id="0">
    <w:p w:rsidR="00783304" w:rsidRDefault="00783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C6" w:rsidRDefault="004F6DC6">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mVlYjczMzE0YTVjOTkwMDI5Mzc3ZGY0MDdkNDcifQ=="/>
    <w:docVar w:name="KSO_WPS_MARK_KEY" w:val="2723b610-d160-48bc-843c-9b51b86835e6"/>
  </w:docVars>
  <w:rsids>
    <w:rsidRoot w:val="002D49FA"/>
    <w:rsid w:val="8AFB3275"/>
    <w:rsid w:val="DFCCCDDC"/>
    <w:rsid w:val="00024652"/>
    <w:rsid w:val="00026D59"/>
    <w:rsid w:val="00040F47"/>
    <w:rsid w:val="0007160A"/>
    <w:rsid w:val="00076791"/>
    <w:rsid w:val="000A20FC"/>
    <w:rsid w:val="000A62A8"/>
    <w:rsid w:val="00131E87"/>
    <w:rsid w:val="0014794B"/>
    <w:rsid w:val="00182083"/>
    <w:rsid w:val="00215633"/>
    <w:rsid w:val="0023220D"/>
    <w:rsid w:val="002519E9"/>
    <w:rsid w:val="00293E10"/>
    <w:rsid w:val="002D49FA"/>
    <w:rsid w:val="002E1506"/>
    <w:rsid w:val="00336259"/>
    <w:rsid w:val="00375F6F"/>
    <w:rsid w:val="00392942"/>
    <w:rsid w:val="003D7FF8"/>
    <w:rsid w:val="00490133"/>
    <w:rsid w:val="004915A0"/>
    <w:rsid w:val="00495A01"/>
    <w:rsid w:val="004F6DC6"/>
    <w:rsid w:val="005A1711"/>
    <w:rsid w:val="005B2C4D"/>
    <w:rsid w:val="006948C1"/>
    <w:rsid w:val="006972E4"/>
    <w:rsid w:val="006A61B0"/>
    <w:rsid w:val="006B0F5B"/>
    <w:rsid w:val="006D433F"/>
    <w:rsid w:val="006D6D70"/>
    <w:rsid w:val="0071268E"/>
    <w:rsid w:val="00720B07"/>
    <w:rsid w:val="007308BF"/>
    <w:rsid w:val="00752F4B"/>
    <w:rsid w:val="007757C5"/>
    <w:rsid w:val="00783304"/>
    <w:rsid w:val="007A5FD2"/>
    <w:rsid w:val="00815509"/>
    <w:rsid w:val="00904123"/>
    <w:rsid w:val="009153C7"/>
    <w:rsid w:val="00934027"/>
    <w:rsid w:val="00953E9D"/>
    <w:rsid w:val="00982322"/>
    <w:rsid w:val="009B1BAB"/>
    <w:rsid w:val="009B3B28"/>
    <w:rsid w:val="009C0DD1"/>
    <w:rsid w:val="009D0745"/>
    <w:rsid w:val="009E42A6"/>
    <w:rsid w:val="00A15285"/>
    <w:rsid w:val="00B83450"/>
    <w:rsid w:val="00BD011E"/>
    <w:rsid w:val="00BD0A43"/>
    <w:rsid w:val="00BD51D3"/>
    <w:rsid w:val="00BE19FB"/>
    <w:rsid w:val="00C2786C"/>
    <w:rsid w:val="00C40C19"/>
    <w:rsid w:val="00D36B27"/>
    <w:rsid w:val="00D92CBA"/>
    <w:rsid w:val="00E203EA"/>
    <w:rsid w:val="00E354FC"/>
    <w:rsid w:val="00F26043"/>
    <w:rsid w:val="00F55194"/>
    <w:rsid w:val="00FD0520"/>
    <w:rsid w:val="01220AAC"/>
    <w:rsid w:val="0586584E"/>
    <w:rsid w:val="07227412"/>
    <w:rsid w:val="08250DD9"/>
    <w:rsid w:val="08D50A3E"/>
    <w:rsid w:val="0A00203F"/>
    <w:rsid w:val="0BCD0B44"/>
    <w:rsid w:val="0E52462F"/>
    <w:rsid w:val="0E74677A"/>
    <w:rsid w:val="0F6C2BDA"/>
    <w:rsid w:val="10014AE0"/>
    <w:rsid w:val="14C93D01"/>
    <w:rsid w:val="18371EB1"/>
    <w:rsid w:val="21027AB4"/>
    <w:rsid w:val="23CE3382"/>
    <w:rsid w:val="242E63EE"/>
    <w:rsid w:val="24490FB0"/>
    <w:rsid w:val="246966F1"/>
    <w:rsid w:val="26EC19B8"/>
    <w:rsid w:val="2A486A94"/>
    <w:rsid w:val="2C103C50"/>
    <w:rsid w:val="2CB92A37"/>
    <w:rsid w:val="2D8F610A"/>
    <w:rsid w:val="2E1A7E4C"/>
    <w:rsid w:val="2E4F7837"/>
    <w:rsid w:val="2F8142F1"/>
    <w:rsid w:val="31581414"/>
    <w:rsid w:val="31A517E2"/>
    <w:rsid w:val="334212B2"/>
    <w:rsid w:val="357773B3"/>
    <w:rsid w:val="386D5023"/>
    <w:rsid w:val="3FDB3616"/>
    <w:rsid w:val="40820BBF"/>
    <w:rsid w:val="41517290"/>
    <w:rsid w:val="423B584A"/>
    <w:rsid w:val="445552E9"/>
    <w:rsid w:val="445E1F6D"/>
    <w:rsid w:val="44DC06A7"/>
    <w:rsid w:val="461F0C80"/>
    <w:rsid w:val="4653516E"/>
    <w:rsid w:val="46B20503"/>
    <w:rsid w:val="487134FF"/>
    <w:rsid w:val="48F650A0"/>
    <w:rsid w:val="4AEF19DE"/>
    <w:rsid w:val="4AF359A8"/>
    <w:rsid w:val="4B117A90"/>
    <w:rsid w:val="4D5D5DE5"/>
    <w:rsid w:val="4D6D4829"/>
    <w:rsid w:val="4E2873E5"/>
    <w:rsid w:val="4FD60A2B"/>
    <w:rsid w:val="50ED1D58"/>
    <w:rsid w:val="52C76616"/>
    <w:rsid w:val="52D337C5"/>
    <w:rsid w:val="55CF3A52"/>
    <w:rsid w:val="55D265BC"/>
    <w:rsid w:val="5651795D"/>
    <w:rsid w:val="57835F26"/>
    <w:rsid w:val="64A95098"/>
    <w:rsid w:val="65B470AB"/>
    <w:rsid w:val="677D22DE"/>
    <w:rsid w:val="67C27CF0"/>
    <w:rsid w:val="69EA3831"/>
    <w:rsid w:val="7A843F98"/>
    <w:rsid w:val="7AAC706F"/>
    <w:rsid w:val="7C1728A9"/>
    <w:rsid w:val="7DE4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B0BF4-76F3-4EBF-9508-A202007E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rPr>
      <w:rFonts w:eastAsia="微软雅黑"/>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rPr>
      <w:szCs w:val="24"/>
    </w:rPr>
  </w:style>
  <w:style w:type="character" w:customStyle="1" w:styleId="Char">
    <w:name w:val="批注框文本 Char"/>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ailto:hjjkzw@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953</Words>
  <Characters>5436</Characters>
  <Application>Microsoft Office Word</Application>
  <DocSecurity>0</DocSecurity>
  <Lines>45</Lines>
  <Paragraphs>12</Paragraphs>
  <ScaleCrop>false</ScaleCrop>
  <Company>Sky123.Org</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叶丹</dc:creator>
  <cp:lastModifiedBy>Administrator</cp:lastModifiedBy>
  <cp:revision>29</cp:revision>
  <dcterms:created xsi:type="dcterms:W3CDTF">2021-08-24T00:08:00Z</dcterms:created>
  <dcterms:modified xsi:type="dcterms:W3CDTF">2024-04-17T00:41:00Z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787F3AF33C1DB6EB970B0A662E5D9A72</vt:lpwstr>
  </property>
</Properties>
</file>