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/>
        <w:jc w:val="both"/>
        <w:textAlignment w:val="auto"/>
        <w:rPr>
          <w:rFonts w:hint="eastAsia" w:ascii="仿宋_GB2312" w:hAnsi="仿宋_GB2312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黑体" w:cs="黑体"/>
          <w:spacing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78" w:lineRule="exact"/>
        <w:ind w:left="0" w:leftChars="0" w:right="0"/>
        <w:jc w:val="center"/>
        <w:rPr>
          <w:rFonts w:ascii="仿宋_GB2312" w:hAnsi="仿宋_GB2312" w:eastAsia="宋体" w:cs="宋体"/>
          <w:sz w:val="36"/>
          <w:szCs w:val="36"/>
        </w:rPr>
      </w:pPr>
      <w:bookmarkStart w:id="0" w:name="_GoBack"/>
      <w:r>
        <w:rPr>
          <w:rFonts w:hint="eastAsia" w:ascii="仿宋_GB2312" w:hAnsi="仿宋_GB2312" w:eastAsia="宋体" w:cs="宋体"/>
          <w:b/>
          <w:bCs/>
          <w:spacing w:val="-4"/>
          <w:sz w:val="36"/>
          <w:szCs w:val="36"/>
          <w:lang w:val="en-US" w:eastAsia="zh-CN"/>
        </w:rPr>
        <w:t>正镶白旗</w:t>
      </w:r>
      <w:r>
        <w:rPr>
          <w:rFonts w:ascii="仿宋_GB2312" w:hAnsi="仿宋_GB2312" w:eastAsia="宋体" w:cs="宋体"/>
          <w:b/>
          <w:bCs/>
          <w:spacing w:val="-4"/>
          <w:sz w:val="36"/>
          <w:szCs w:val="36"/>
        </w:rPr>
        <w:t>医疗应急重点城市建设方案2023-20</w:t>
      </w:r>
      <w:r>
        <w:rPr>
          <w:rFonts w:ascii="仿宋_GB2312" w:hAnsi="仿宋_GB2312" w:eastAsia="宋体" w:cs="宋体"/>
          <w:b/>
          <w:bCs/>
          <w:spacing w:val="-5"/>
          <w:sz w:val="36"/>
          <w:szCs w:val="36"/>
        </w:rPr>
        <w:t>24年任务清单</w:t>
      </w:r>
    </w:p>
    <w:bookmarkEnd w:id="0"/>
    <w:tbl>
      <w:tblPr>
        <w:tblStyle w:val="10"/>
        <w:tblpPr w:leftFromText="180" w:rightFromText="180" w:vertAnchor="text" w:horzAnchor="page" w:tblpX="1920" w:tblpY="552"/>
        <w:tblOverlap w:val="never"/>
        <w:tblW w:w="1417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"/>
        <w:gridCol w:w="1087"/>
        <w:gridCol w:w="1619"/>
        <w:gridCol w:w="5656"/>
        <w:gridCol w:w="1"/>
        <w:gridCol w:w="29"/>
        <w:gridCol w:w="2449"/>
        <w:gridCol w:w="9"/>
        <w:gridCol w:w="20"/>
        <w:gridCol w:w="1580"/>
        <w:gridCol w:w="8"/>
        <w:gridCol w:w="21"/>
        <w:gridCol w:w="1631"/>
        <w:gridCol w:w="2"/>
        <w:gridCol w:w="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7" w:type="dxa"/>
          <w:wAfter w:w="21" w:type="dxa"/>
          <w:trHeight w:val="664" w:hRule="atLeast"/>
        </w:trPr>
        <w:tc>
          <w:tcPr>
            <w:tcW w:w="1087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/>
                <w:b/>
                <w:bCs/>
                <w:spacing w:val="-2"/>
              </w:rPr>
              <w:t>主要内容</w:t>
            </w:r>
          </w:p>
        </w:tc>
        <w:tc>
          <w:tcPr>
            <w:tcW w:w="1619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/>
                <w:b/>
                <w:bCs/>
                <w:spacing w:val="2"/>
              </w:rPr>
              <w:t>目标任务</w:t>
            </w:r>
          </w:p>
        </w:tc>
        <w:tc>
          <w:tcPr>
            <w:tcW w:w="565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/>
                <w:b/>
                <w:bCs/>
                <w:spacing w:val="-5"/>
              </w:rPr>
              <w:t>具体要求</w:t>
            </w:r>
          </w:p>
        </w:tc>
        <w:tc>
          <w:tcPr>
            <w:tcW w:w="2488" w:type="dxa"/>
            <w:gridSpan w:val="4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/>
                <w:b/>
                <w:bCs/>
                <w:spacing w:val="1"/>
              </w:rPr>
              <w:t>责任地区/单位</w:t>
            </w:r>
          </w:p>
        </w:tc>
        <w:tc>
          <w:tcPr>
            <w:tcW w:w="1608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/>
                <w:b/>
                <w:bCs/>
                <w:spacing w:val="-4"/>
              </w:rPr>
              <w:t>完成时限</w:t>
            </w:r>
          </w:p>
        </w:tc>
        <w:tc>
          <w:tcPr>
            <w:tcW w:w="1654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/>
                <w:b/>
                <w:bCs/>
                <w:spacing w:val="-2"/>
              </w:rPr>
              <w:t>2024年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/>
                <w:b/>
                <w:bCs/>
                <w:spacing w:val="2"/>
              </w:rPr>
              <w:t>资金需求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7" w:type="dxa"/>
          <w:wAfter w:w="21" w:type="dxa"/>
          <w:trHeight w:val="1865" w:hRule="atLeast"/>
        </w:trPr>
        <w:tc>
          <w:tcPr>
            <w:tcW w:w="1087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19"/>
              <w:jc w:val="both"/>
              <w:textAlignment w:val="auto"/>
              <w:rPr>
                <w:rFonts w:ascii="仿宋_GB2312" w:hAnsi="仿宋_GB2312"/>
                <w:b/>
                <w:bCs/>
              </w:rPr>
            </w:pPr>
            <w:r>
              <w:rPr>
                <w:rFonts w:ascii="仿宋_GB2312" w:hAnsi="仿宋_GB2312"/>
                <w:b/>
                <w:bCs/>
                <w:spacing w:val="-7"/>
              </w:rPr>
              <w:t>一、建立医</w:t>
            </w:r>
            <w:r>
              <w:rPr>
                <w:rFonts w:ascii="仿宋_GB2312" w:hAnsi="仿宋_GB2312"/>
                <w:b/>
                <w:bCs/>
                <w:spacing w:val="-4"/>
              </w:rPr>
              <w:t>疗应急管理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b/>
                <w:bCs/>
                <w:spacing w:val="9"/>
              </w:rPr>
              <w:t>体系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(一)建立多部门合作联动机制，建设现代化医疗应急管理机制和指挥体系</w:t>
            </w:r>
          </w:p>
        </w:tc>
        <w:tc>
          <w:tcPr>
            <w:tcW w:w="565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2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1.成立旗政府主要领导任组长，分管领导任副组长，卫生健康、军分区、发改、公安、工信、财政、交通、民政、应急管理、消防救援支队、红十字会、机场、火车站等相关部门负责人任成员的医疗应急重点城市建设领导小组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。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领导小组下设办公室，设在卫生健康委。</w:t>
            </w:r>
          </w:p>
        </w:tc>
        <w:tc>
          <w:tcPr>
            <w:tcW w:w="2488" w:type="dxa"/>
            <w:gridSpan w:val="4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200" w:firstLineChars="10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旗人民政府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卫生健康、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人武部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、发改、公安、工信、财政、交通、民政、应急管理、消防救援支队、红十字会、火车站</w:t>
            </w:r>
          </w:p>
        </w:tc>
        <w:tc>
          <w:tcPr>
            <w:tcW w:w="160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2023年11月30日前完成</w:t>
            </w:r>
          </w:p>
        </w:tc>
        <w:tc>
          <w:tcPr>
            <w:tcW w:w="16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7" w:type="dxa"/>
          <w:wAfter w:w="21" w:type="dxa"/>
          <w:trHeight w:val="929" w:hRule="atLeast"/>
        </w:trPr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5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29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2.召开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全旗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医疗应急重点城市建设启动会议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，结合实际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，制定本地区实施方案。</w:t>
            </w:r>
          </w:p>
        </w:tc>
        <w:tc>
          <w:tcPr>
            <w:tcW w:w="2488" w:type="dxa"/>
            <w:gridSpan w:val="4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69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领导小组办公室(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卫生健 康委),旗人民政府</w:t>
            </w:r>
          </w:p>
        </w:tc>
        <w:tc>
          <w:tcPr>
            <w:tcW w:w="1608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2023年11月30日前完成</w:t>
            </w:r>
          </w:p>
        </w:tc>
        <w:tc>
          <w:tcPr>
            <w:tcW w:w="16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7" w:type="dxa"/>
          <w:wAfter w:w="21" w:type="dxa"/>
          <w:trHeight w:val="1562" w:hRule="atLeast"/>
        </w:trPr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5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3.建立健全多部门参与的合作联动机制，每年至少召开1次多部门沟通协调会。</w:t>
            </w:r>
          </w:p>
        </w:tc>
        <w:tc>
          <w:tcPr>
            <w:tcW w:w="2488" w:type="dxa"/>
            <w:gridSpan w:val="4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旗人民政府,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直各相关部门</w:t>
            </w:r>
          </w:p>
        </w:tc>
        <w:tc>
          <w:tcPr>
            <w:tcW w:w="160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逐年持续召开</w:t>
            </w:r>
          </w:p>
        </w:tc>
        <w:tc>
          <w:tcPr>
            <w:tcW w:w="16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7" w:type="dxa"/>
          <w:wAfter w:w="21" w:type="dxa"/>
          <w:trHeight w:val="1008" w:hRule="atLeast"/>
        </w:trPr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5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4.将医疗应急重点城市建设经费列入年度预算，建立长效投入机 制，并根据实际情况进行调整，保障各项工作有效开展。</w:t>
            </w:r>
          </w:p>
        </w:tc>
        <w:tc>
          <w:tcPr>
            <w:tcW w:w="2488" w:type="dxa"/>
            <w:gridSpan w:val="4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旗人民政府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，旗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财政局</w:t>
            </w:r>
          </w:p>
        </w:tc>
        <w:tc>
          <w:tcPr>
            <w:tcW w:w="1608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纳入2024年财政预算，根据情况逐年调整</w:t>
            </w:r>
          </w:p>
        </w:tc>
        <w:tc>
          <w:tcPr>
            <w:tcW w:w="16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7" w:type="dxa"/>
          <w:wAfter w:w="21" w:type="dxa"/>
          <w:trHeight w:val="1178" w:hRule="atLeast"/>
        </w:trPr>
        <w:tc>
          <w:tcPr>
            <w:tcW w:w="10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ascii="仿宋_GB2312" w:hAnsi="仿宋_GB2312"/>
                <w:sz w:val="21"/>
              </w:rPr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(二)根据实际情况，在医疗应急工作中，开展区域间协同合作，提升医疗应急救治能力</w:t>
            </w:r>
          </w:p>
        </w:tc>
        <w:tc>
          <w:tcPr>
            <w:tcW w:w="565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19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5.紧密对接区域间鼠疫联防联控机制，每年至少组织开展或参与 1次区域鼠疫防控联合应急演练。</w:t>
            </w:r>
          </w:p>
        </w:tc>
        <w:tc>
          <w:tcPr>
            <w:tcW w:w="24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hanging="10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旗人民政府,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卫生健康委</w:t>
            </w:r>
          </w:p>
        </w:tc>
        <w:tc>
          <w:tcPr>
            <w:tcW w:w="1608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2023年12月31日前完成，逐年开展演练</w:t>
            </w:r>
          </w:p>
        </w:tc>
        <w:tc>
          <w:tcPr>
            <w:tcW w:w="16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ascii="仿宋_GB2312" w:hAnsi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7" w:type="dxa"/>
          <w:wAfter w:w="21" w:type="dxa"/>
          <w:trHeight w:val="1163" w:hRule="atLeast"/>
        </w:trPr>
        <w:tc>
          <w:tcPr>
            <w:tcW w:w="1087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ascii="仿宋_GB2312" w:hAnsi="仿宋_GB2312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56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6.每年至少召开2次鼠疫等重大传染病疫情防控风险研判会，并根据实际情况进行调整。</w:t>
            </w:r>
          </w:p>
        </w:tc>
        <w:tc>
          <w:tcPr>
            <w:tcW w:w="2488" w:type="dxa"/>
            <w:gridSpan w:val="4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20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旗人民政府,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直各相关部门</w:t>
            </w:r>
          </w:p>
        </w:tc>
        <w:tc>
          <w:tcPr>
            <w:tcW w:w="1608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2023年12月31日前完成，逐年召开研判会</w:t>
            </w:r>
          </w:p>
        </w:tc>
        <w:tc>
          <w:tcPr>
            <w:tcW w:w="16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/>
              <w:textAlignment w:val="auto"/>
              <w:rPr>
                <w:rFonts w:ascii="仿宋_GB2312" w:hAnsi="仿宋_GB231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7" w:type="dxa"/>
          <w:wAfter w:w="23" w:type="dxa"/>
          <w:trHeight w:val="2555" w:hRule="atLeast"/>
        </w:trPr>
        <w:tc>
          <w:tcPr>
            <w:tcW w:w="1087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b/>
                <w:bCs/>
                <w:sz w:val="21"/>
              </w:rPr>
            </w:pPr>
            <w:r>
              <w:rPr>
                <w:rFonts w:ascii="仿宋_GB2312" w:hAnsi="仿宋_GB2312"/>
                <w:b/>
                <w:bCs/>
                <w:sz w:val="21"/>
              </w:rPr>
              <w:t>一、建立医疗应急管理体系</w:t>
            </w:r>
          </w:p>
        </w:tc>
        <w:tc>
          <w:tcPr>
            <w:tcW w:w="161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(三)建立健全 医疗应急管理制 度</w:t>
            </w:r>
          </w:p>
        </w:tc>
        <w:tc>
          <w:tcPr>
            <w:tcW w:w="56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firstLine="39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7.对照《内蒙古自治区卫生应急规范化医疗机构、疾控机构考核 标准》,在已创建并通过卫生应急规范化建设验收的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旗人民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医院、 中蒙医院、疾控中心开展卫生应急规范化建设“回头看”,达标  率达到100%。</w:t>
            </w:r>
          </w:p>
        </w:tc>
        <w:tc>
          <w:tcPr>
            <w:tcW w:w="24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旗人民政府,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财政局、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卫生健康委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、旗人民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医院、 中蒙医院、疾控中心</w:t>
            </w:r>
          </w:p>
        </w:tc>
        <w:tc>
          <w:tcPr>
            <w:tcW w:w="16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2023年12月31日前完成</w:t>
            </w:r>
          </w:p>
        </w:tc>
        <w:tc>
          <w:tcPr>
            <w:tcW w:w="1660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17"/>
              <w:jc w:val="both"/>
              <w:textAlignment w:val="auto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需盟、旗两级每年 对物资装备更新给 予经费支持，其中 盟级每年对盟中心 医院、盟蒙医医院、盟疾控中心各投入物资装备更新经费10万元，共30万元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7" w:type="dxa"/>
          <w:wAfter w:w="23" w:type="dxa"/>
          <w:trHeight w:val="1269" w:hRule="atLeast"/>
        </w:trPr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b/>
                <w:bCs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b/>
                <w:bCs/>
                <w:sz w:val="21"/>
              </w:rPr>
            </w:pPr>
            <w:r>
              <w:rPr>
                <w:rFonts w:ascii="仿宋_GB2312" w:hAnsi="仿宋_GB2312"/>
                <w:b/>
                <w:bCs/>
                <w:sz w:val="21"/>
              </w:rPr>
              <w:t>二、建设立体化医疗急救网络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(一)以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旗人民医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院和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蒙医院为中心，搭建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全旗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航空紧急医学救援平台</w:t>
            </w:r>
          </w:p>
        </w:tc>
        <w:tc>
          <w:tcPr>
            <w:tcW w:w="5657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8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.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旗人民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医院建设1个停机坪，实现综合医院停机坪全覆盖。</w:t>
            </w:r>
          </w:p>
        </w:tc>
        <w:tc>
          <w:tcPr>
            <w:tcW w:w="24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hanging="29"/>
              <w:jc w:val="both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旗人民政府,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卫生健康委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、人民医院</w:t>
            </w:r>
          </w:p>
        </w:tc>
        <w:tc>
          <w:tcPr>
            <w:tcW w:w="16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2023年12月31日前完成</w:t>
            </w:r>
          </w:p>
        </w:tc>
        <w:tc>
          <w:tcPr>
            <w:tcW w:w="16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firstLine="2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需旗财政支持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7" w:type="dxa"/>
          <w:wAfter w:w="23" w:type="dxa"/>
          <w:trHeight w:val="1388" w:hRule="atLeast"/>
        </w:trPr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57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9.结合旗域牧区人口分布、陆路交通等相关要求，在符合条件的牧区合理增设2个空中救援点。</w:t>
            </w:r>
          </w:p>
        </w:tc>
        <w:tc>
          <w:tcPr>
            <w:tcW w:w="24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旗人民政府</w:t>
            </w:r>
          </w:p>
        </w:tc>
        <w:tc>
          <w:tcPr>
            <w:tcW w:w="16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firstLine="19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2024年6月30日前完成</w:t>
            </w:r>
          </w:p>
        </w:tc>
        <w:tc>
          <w:tcPr>
            <w:tcW w:w="166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firstLine="9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需旗财政支持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2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firstLine="40"/>
              <w:jc w:val="both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b/>
                <w:bCs/>
                <w:spacing w:val="-5"/>
              </w:rPr>
              <w:t>二、建设立</w:t>
            </w:r>
            <w:r>
              <w:rPr>
                <w:rFonts w:ascii="仿宋_GB2312" w:hAnsi="仿宋_GB2312"/>
                <w:b/>
                <w:bCs/>
                <w:spacing w:val="-4"/>
              </w:rPr>
              <w:t>体化医疗急</w:t>
            </w:r>
            <w:r>
              <w:rPr>
                <w:rFonts w:ascii="仿宋_GB2312" w:hAnsi="仿宋_GB2312"/>
                <w:b/>
                <w:bCs/>
                <w:spacing w:val="-5"/>
              </w:rPr>
              <w:t>救网络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(二)以建设“农村半小时、牧   区1小时”救援圈为目标，建立健全“中途对接”的牧区医疗急救新模式，满足边远牧区患者的转运需求</w:t>
            </w:r>
          </w:p>
        </w:tc>
        <w:tc>
          <w:tcPr>
            <w:tcW w:w="568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10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.各苏木镇中心卫生院全部设立急救站，急救站按要求配备急救车辆和医护人员，纳入盟120调度指挥中心院前急救网络管理。</w:t>
            </w:r>
          </w:p>
        </w:tc>
        <w:tc>
          <w:tcPr>
            <w:tcW w:w="24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旗人民政府,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卫生健康委</w:t>
            </w:r>
          </w:p>
        </w:tc>
        <w:tc>
          <w:tcPr>
            <w:tcW w:w="16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2023年12月31日前完成</w:t>
            </w:r>
          </w:p>
        </w:tc>
        <w:tc>
          <w:tcPr>
            <w:tcW w:w="16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11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86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11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.统筹基层医疗卫生流动服务车、嘎查医生私人车辆，开展“中途对接”的牧区医疗急救新模式，满足边远牧区患者的转运需求。</w:t>
            </w:r>
          </w:p>
        </w:tc>
        <w:tc>
          <w:tcPr>
            <w:tcW w:w="2478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旗人民政府,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卫生健康委</w:t>
            </w:r>
          </w:p>
        </w:tc>
        <w:tc>
          <w:tcPr>
            <w:tcW w:w="16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2023年12月31日前完成</w:t>
            </w:r>
          </w:p>
        </w:tc>
        <w:tc>
          <w:tcPr>
            <w:tcW w:w="16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需旗财政支持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1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86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12.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建立激励机制，将嘎查村两委、派出所民警、基层干部等人员车辆及公车全部纳入管理，以苏木镇为单位登记造册，建立实时联络机制，开展基本急救知识培训，本着就近、就便的原则协助开展急救转运志愿服务。</w:t>
            </w:r>
          </w:p>
        </w:tc>
        <w:tc>
          <w:tcPr>
            <w:tcW w:w="24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旗人民政府,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卫生健康委</w:t>
            </w:r>
          </w:p>
        </w:tc>
        <w:tc>
          <w:tcPr>
            <w:tcW w:w="16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2024年6月30日前完成</w:t>
            </w:r>
          </w:p>
        </w:tc>
        <w:tc>
          <w:tcPr>
            <w:tcW w:w="16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需旗财政支持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12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(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三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)建立跨区域、跨部门院前医疗急救合作机制，建立完善陆路长途医疗转运协作机制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86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.建立120、110、119、122联动合作机制，共享急救车辆、队伍、物资等信息。每年至少联合开展1次交通事故、重大灾害等突发公共事件医疗应急救援演练。</w:t>
            </w:r>
          </w:p>
        </w:tc>
        <w:tc>
          <w:tcPr>
            <w:tcW w:w="24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 w:firstLine="20" w:firstLineChars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公安局、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消防救援支队、120指挥调度中心</w:t>
            </w:r>
          </w:p>
        </w:tc>
        <w:tc>
          <w:tcPr>
            <w:tcW w:w="1609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2023年12月31日前完成，逐年开展演练</w:t>
            </w:r>
          </w:p>
        </w:tc>
        <w:tc>
          <w:tcPr>
            <w:tcW w:w="16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12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8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.强化公安、交通运输、卫生健康、铁路等部门协作，制定陆路长途医疗转运预案。</w:t>
            </w:r>
          </w:p>
        </w:tc>
        <w:tc>
          <w:tcPr>
            <w:tcW w:w="2478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旗人民政府,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公安局、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 w:firstLine="40" w:firstLineChars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交通运输局、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卫生健康委、火车站等</w:t>
            </w:r>
          </w:p>
        </w:tc>
        <w:tc>
          <w:tcPr>
            <w:tcW w:w="16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2023年12月31日前完成</w:t>
            </w:r>
          </w:p>
        </w:tc>
        <w:tc>
          <w:tcPr>
            <w:tcW w:w="16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adjustRightInd/>
        <w:snapToGrid/>
        <w:spacing w:line="578" w:lineRule="exact"/>
        <w:ind w:left="0" w:leftChars="0" w:right="0"/>
        <w:jc w:val="both"/>
        <w:rPr>
          <w:rFonts w:ascii="仿宋_GB2312" w:hAnsi="仿宋_GB2312"/>
        </w:rPr>
      </w:pPr>
    </w:p>
    <w:tbl>
      <w:tblPr>
        <w:tblStyle w:val="10"/>
        <w:tblpPr w:leftFromText="180" w:rightFromText="180" w:vertAnchor="text" w:horzAnchor="page" w:tblpX="2232" w:tblpY="119"/>
        <w:tblOverlap w:val="never"/>
        <w:tblW w:w="141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584"/>
        <w:gridCol w:w="5678"/>
        <w:gridCol w:w="2453"/>
        <w:gridCol w:w="1640"/>
        <w:gridCol w:w="16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/>
                <w:sz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/>
              </w:rPr>
            </w:pPr>
            <w:r>
              <w:rPr>
                <w:rFonts w:ascii="仿宋_GB2312" w:hAnsi="仿宋_GB2312"/>
                <w:b/>
                <w:bCs/>
                <w:spacing w:val="-5"/>
              </w:rPr>
              <w:t>二、建设立</w:t>
            </w:r>
            <w:r>
              <w:rPr>
                <w:rFonts w:ascii="仿宋_GB2312" w:hAnsi="仿宋_GB2312"/>
                <w:b/>
                <w:bCs/>
                <w:spacing w:val="-4"/>
              </w:rPr>
              <w:t>体化医疗急</w:t>
            </w:r>
            <w:r>
              <w:rPr>
                <w:rFonts w:ascii="仿宋_GB2312" w:hAnsi="仿宋_GB2312"/>
                <w:b/>
                <w:bCs/>
                <w:spacing w:val="-5"/>
              </w:rPr>
              <w:t>救网络</w:t>
            </w:r>
          </w:p>
        </w:tc>
        <w:tc>
          <w:tcPr>
            <w:tcW w:w="15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(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五)提升疾控机构传染病检测能力</w:t>
            </w:r>
          </w:p>
        </w:tc>
        <w:tc>
          <w:tcPr>
            <w:tcW w:w="56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.强化疾控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中心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传染病检测能力，在开展鼠疫、新冠核酸检测的基础上，2023年疾控中心开展流感病毒核酸检测工作，2024年开展诺如病毒核酸检测工作。</w:t>
            </w:r>
          </w:p>
        </w:tc>
        <w:tc>
          <w:tcPr>
            <w:tcW w:w="24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旗人民政府,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卫生健康委</w:t>
            </w:r>
          </w:p>
        </w:tc>
        <w:tc>
          <w:tcPr>
            <w:tcW w:w="164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2023年12月31日前各实验室独立开展流感病毒核酸检测，2024年6月30日前各实验室独立开展诺如病毒核酸检测</w:t>
            </w:r>
          </w:p>
        </w:tc>
        <w:tc>
          <w:tcPr>
            <w:tcW w:w="16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  <w:t>需旗财政支持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1192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firstLine="381" w:firstLineChars="200"/>
              <w:jc w:val="both"/>
              <w:textAlignment w:val="baseline"/>
              <w:rPr>
                <w:rFonts w:hint="eastAsia" w:ascii="仿宋_GB2312" w:hAnsi="仿宋_GB2312" w:eastAsia="宋体" w:cs="宋体"/>
                <w:b/>
                <w:bCs/>
                <w:spacing w:val="-5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宋体" w:cs="宋体"/>
                <w:b/>
                <w:bCs/>
                <w:spacing w:val="-5"/>
                <w:sz w:val="20"/>
                <w:szCs w:val="20"/>
                <w:lang w:val="en-US" w:eastAsia="zh-CN" w:bidi="ar-SA"/>
              </w:rPr>
              <w:t>三</w:t>
            </w:r>
            <w:r>
              <w:rPr>
                <w:rFonts w:hint="eastAsia" w:ascii="仿宋_GB2312" w:hAnsi="仿宋_GB2312" w:eastAsia="宋体" w:cs="宋体"/>
                <w:b/>
                <w:bCs/>
                <w:spacing w:val="-5"/>
                <w:sz w:val="20"/>
                <w:szCs w:val="20"/>
                <w:lang w:val="en-US" w:eastAsia="en-US" w:bidi="ar-SA"/>
              </w:rPr>
              <w:t>、医疗应急人才队伍建设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(一)强化医疗应急人才培养</w:t>
            </w:r>
          </w:p>
        </w:tc>
        <w:tc>
          <w:tcPr>
            <w:tcW w:w="5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16.与帮扶医院建立长期合作机制，每年派出医疗应急专业人员进修学习，引进上级医院急诊急救、重症医学等专业专家派驻帮扶。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旗卫生健康委、旗人民医院、旗蒙医院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逐年持续开展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firstLine="400" w:firstLineChars="20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92" w:type="dxa"/>
            <w:vMerge w:val="continue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hint="eastAsia" w:ascii="仿宋_GB2312" w:hAnsi="仿宋_GB2312" w:eastAsia="楷体" w:cs="楷体"/>
                <w:spacing w:val="2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(二)强化医疗应急队伍建设</w:t>
            </w:r>
          </w:p>
        </w:tc>
        <w:tc>
          <w:tcPr>
            <w:tcW w:w="5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17.以旗县为单位，建立一支约20人的基层医疗应急小分队，由紧急医学救援、卫生防疫、中毒处置、心理救援等若干基本单元组成，拥有中途快速反应能力和短途突击能力，满足各类突发事件先期处置需求。</w:t>
            </w:r>
          </w:p>
        </w:tc>
        <w:tc>
          <w:tcPr>
            <w:tcW w:w="2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旗卫生健康委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2024年6月30日前完成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firstLine="400" w:firstLineChars="20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2" w:type="dxa"/>
            <w:vMerge w:val="continue"/>
          </w:tcPr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/>
                <w:b/>
                <w:bCs/>
                <w:spacing w:val="-5"/>
              </w:rPr>
            </w:pPr>
          </w:p>
        </w:tc>
        <w:tc>
          <w:tcPr>
            <w:tcW w:w="1584" w:type="dxa"/>
            <w:vMerge w:val="continue"/>
          </w:tcPr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firstLine="2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7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firstLine="20"/>
              <w:jc w:val="both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18.旗人民医院、蒙医院、妇幼保健计划生育服务中心、疾控中心和苏木镇卫生院、社区卫生服务中心建设平急结合的地方各级应急队伍。2023年，医院和疾控中心覆盖率达到100%，2024年苏木乡镇卫生院和社区卫生服务中心覆盖率达到100%。</w:t>
            </w:r>
          </w:p>
        </w:tc>
        <w:tc>
          <w:tcPr>
            <w:tcW w:w="245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firstLine="20"/>
              <w:jc w:val="center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旗卫生健康委，旗人民医院、蒙医医院、妇幼保健计划生育服务中心、疾控中心</w:t>
            </w:r>
          </w:p>
        </w:tc>
        <w:tc>
          <w:tcPr>
            <w:tcW w:w="16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firstLine="20"/>
              <w:jc w:val="both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2023年12月31日前完成医院和疾控中心队伍建设，2024年12月31日前完成苏木乡镇卫生院和社区卫生服务中心队伍建设</w:t>
            </w:r>
          </w:p>
        </w:tc>
        <w:tc>
          <w:tcPr>
            <w:tcW w:w="161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 w:firstLine="20"/>
              <w:jc w:val="both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</w:tr>
    </w:tbl>
    <w:tbl>
      <w:tblPr>
        <w:tblStyle w:val="10"/>
        <w:tblpPr w:leftFromText="180" w:rightFromText="180" w:vertAnchor="text" w:horzAnchor="page" w:tblpX="2232" w:tblpY="470"/>
        <w:tblOverlap w:val="never"/>
        <w:tblW w:w="14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584"/>
        <w:gridCol w:w="5678"/>
        <w:gridCol w:w="2481"/>
        <w:gridCol w:w="1626"/>
        <w:gridCol w:w="1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rPr>
                <w:rFonts w:ascii="仿宋_GB2312" w:hAnsi="仿宋_GB2312" w:eastAsia="宋体" w:cs="宋体"/>
                <w:b/>
                <w:bCs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rPr>
                <w:rFonts w:ascii="仿宋_GB2312" w:hAnsi="仿宋_GB2312" w:eastAsia="宋体" w:cs="宋体"/>
                <w:b/>
                <w:bCs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rPr>
                <w:rFonts w:ascii="仿宋_GB2312" w:hAnsi="仿宋_GB2312" w:eastAsia="宋体" w:cs="宋体"/>
                <w:b/>
                <w:bCs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rPr>
                <w:rFonts w:ascii="仿宋_GB2312" w:hAnsi="仿宋_GB2312" w:eastAsia="宋体" w:cs="宋体"/>
                <w:b/>
                <w:bCs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rPr>
                <w:rFonts w:ascii="仿宋_GB2312" w:hAnsi="仿宋_GB2312" w:eastAsia="宋体" w:cs="宋体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仿宋_GB2312" w:hAnsi="仿宋_GB2312" w:eastAsia="宋体" w:cs="宋体"/>
                <w:b/>
                <w:bCs/>
                <w:sz w:val="20"/>
                <w:szCs w:val="20"/>
                <w:lang w:val="en-US" w:eastAsia="en-US" w:bidi="ar-SA"/>
              </w:rPr>
              <w:t>三、建设医疗应急基地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(二)建设全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鼠疫应急演训基地</w:t>
            </w:r>
          </w:p>
        </w:tc>
        <w:tc>
          <w:tcPr>
            <w:tcW w:w="567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19.各级各类医疗卫生机构每年至少组织2次医疗应急专项培训，培训有考核，考核合格率达100%。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旗卫生健康委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逐年持续开展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rPr>
                <w:rFonts w:ascii="仿宋_GB2312" w:hAnsi="仿宋_GB2312" w:eastAsia="宋体" w:cs="宋体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7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default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20.各级各类医疗卫生机构每年至少组织或参与1次医疗应急演练，演练有评估总结、有问题整改。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旗卫生健康委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逐年持续开展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rPr>
                <w:rFonts w:ascii="仿宋_GB2312" w:hAnsi="仿宋_GB2312" w:eastAsia="宋体" w:cs="宋体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rPr>
                <w:rFonts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7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21.各级各类医疗卫生机构每年至少组织2次医疗应急专项培训，培训有考核，考核合格率达100%。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旗卫生健康委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逐年持续开展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b/>
                <w:bCs/>
                <w:sz w:val="20"/>
                <w:szCs w:val="20"/>
                <w:lang w:val="en-US" w:eastAsia="zh-CN" w:bidi="ar-SA"/>
              </w:rPr>
              <w:t>四</w:t>
            </w:r>
            <w:r>
              <w:rPr>
                <w:rFonts w:hint="eastAsia" w:ascii="仿宋_GB2312" w:hAnsi="仿宋_GB2312" w:eastAsia="宋体" w:cs="宋体"/>
                <w:b/>
                <w:bCs/>
                <w:sz w:val="20"/>
                <w:szCs w:val="20"/>
                <w:lang w:val="en-US" w:eastAsia="en-US" w:bidi="ar-SA"/>
              </w:rPr>
              <w:t>、医疗应急人才队伍建设</w:t>
            </w:r>
          </w:p>
        </w:tc>
        <w:tc>
          <w:tcPr>
            <w:tcW w:w="15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(三)强化中医(蒙医)医院重点专科建设</w:t>
            </w:r>
          </w:p>
        </w:tc>
        <w:tc>
          <w:tcPr>
            <w:tcW w:w="567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20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.蒙医院设置急诊科并开展工作。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旗卫生健康委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2023年12月31日前完成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firstLine="400" w:firstLineChars="20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b/>
                <w:bCs/>
                <w:sz w:val="20"/>
                <w:szCs w:val="20"/>
                <w:lang w:val="en-US" w:eastAsia="zh-CN" w:bidi="ar-SA"/>
              </w:rPr>
              <w:t>五</w:t>
            </w:r>
            <w:r>
              <w:rPr>
                <w:rFonts w:hint="eastAsia" w:ascii="仿宋_GB2312" w:hAnsi="仿宋_GB2312" w:eastAsia="宋体" w:cs="宋体"/>
                <w:b/>
                <w:bCs/>
                <w:sz w:val="20"/>
                <w:szCs w:val="20"/>
                <w:lang w:val="en-US" w:eastAsia="en-US" w:bidi="ar-SA"/>
              </w:rPr>
              <w:t>、提升公众医疗应急素养</w:t>
            </w:r>
          </w:p>
        </w:tc>
        <w:tc>
          <w:tcPr>
            <w:tcW w:w="158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提升全民公共安全意识和自救互救能力</w:t>
            </w:r>
          </w:p>
        </w:tc>
        <w:tc>
          <w:tcPr>
            <w:tcW w:w="567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21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.组织开展医疗应急救援知识和技能普及活动，进企业、进社区、进学校、进农村、进机关，以旗县为单位，覆盖率达70%以上。广泛动员和有效组织社会各方力量，充分发挥社会团体和志愿者的作用。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旗直各相关部门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2024年12月31日前完成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firstLine="400" w:firstLineChars="20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需财政支持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78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84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22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.结合健康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  <w:t>正镶白旗</w:t>
            </w: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行动、健康素养知识普及提升行动及国家卫生城市、健康促进旗创建及防灾减灾日、防灾减灾活动周、“健康地摊”等活动，广泛宣传公民卫生应急素养条目等医疗应急知识，知晓率达65%以上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旗直各相关部门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2024年12月31日前完成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/>
              <w:jc w:val="center"/>
              <w:textAlignment w:val="baseline"/>
              <w:rPr>
                <w:rFonts w:hint="eastAsia" w:ascii="仿宋_GB2312" w:hAnsi="仿宋_GB2312" w:eastAsia="宋体" w:cs="宋体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宋体"/>
                <w:sz w:val="20"/>
                <w:szCs w:val="20"/>
                <w:lang w:val="en-US" w:eastAsia="en-US" w:bidi="ar-SA"/>
              </w:rPr>
              <w:t>需财政支持</w:t>
            </w:r>
          </w:p>
        </w:tc>
      </w:tr>
    </w:tbl>
    <w:p>
      <w:pPr>
        <w:bidi w:val="0"/>
        <w:rPr>
          <w:rFonts w:hint="eastAsia" w:asciiTheme="minorHAnsi" w:hAnsiTheme="minorHAnsi" w:eastAsiaTheme="minorEastAsia" w:cstheme="minorBidi"/>
          <w:sz w:val="21"/>
          <w:szCs w:val="22"/>
          <w:lang w:eastAsia="zh-CN"/>
        </w:rPr>
        <w:sectPr>
          <w:footerReference r:id="rId3" w:type="default"/>
          <w:pgSz w:w="16840" w:h="11900" w:orient="landscape"/>
          <w:pgMar w:top="1531" w:right="2154" w:bottom="1531" w:left="1814" w:header="720" w:footer="72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both"/>
        <w:textAlignment w:val="auto"/>
        <w:rPr>
          <w:rFonts w:hint="eastAsia"/>
          <w:lang w:eastAsia="zh-CN"/>
        </w:rPr>
      </w:pPr>
    </w:p>
    <w:sectPr>
      <w:pgSz w:w="11900" w:h="16840"/>
      <w:pgMar w:top="2098" w:right="1474" w:bottom="1984" w:left="1587" w:header="720" w:footer="720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MThjMDdjMTM3ZjJkNjEzMjU4NzY2ZjRhYTk3YjExNzIifQ=="/>
  </w:docVars>
  <w:rsids>
    <w:rsidRoot w:val="00000000"/>
    <w:rsid w:val="00C016C8"/>
    <w:rsid w:val="016A347B"/>
    <w:rsid w:val="02291994"/>
    <w:rsid w:val="024D33FD"/>
    <w:rsid w:val="0272AE65"/>
    <w:rsid w:val="033E4BBF"/>
    <w:rsid w:val="03B10836"/>
    <w:rsid w:val="03BD629B"/>
    <w:rsid w:val="04DA7C2F"/>
    <w:rsid w:val="05220AC4"/>
    <w:rsid w:val="05EF1D0A"/>
    <w:rsid w:val="062D572C"/>
    <w:rsid w:val="07605638"/>
    <w:rsid w:val="07A4682F"/>
    <w:rsid w:val="07E12CBD"/>
    <w:rsid w:val="07F910B5"/>
    <w:rsid w:val="08CD7283"/>
    <w:rsid w:val="096B5A13"/>
    <w:rsid w:val="0A93400A"/>
    <w:rsid w:val="0C1240DD"/>
    <w:rsid w:val="0C1B10E2"/>
    <w:rsid w:val="0E883613"/>
    <w:rsid w:val="0EF93F76"/>
    <w:rsid w:val="0F460B7F"/>
    <w:rsid w:val="0F53507C"/>
    <w:rsid w:val="0F8E6586"/>
    <w:rsid w:val="0FB5607C"/>
    <w:rsid w:val="101C77ED"/>
    <w:rsid w:val="10AC3C68"/>
    <w:rsid w:val="11B73185"/>
    <w:rsid w:val="11CF68BF"/>
    <w:rsid w:val="121E62E8"/>
    <w:rsid w:val="131236AE"/>
    <w:rsid w:val="14462E27"/>
    <w:rsid w:val="146800B2"/>
    <w:rsid w:val="14C528D0"/>
    <w:rsid w:val="158A1823"/>
    <w:rsid w:val="16D63253"/>
    <w:rsid w:val="174C3818"/>
    <w:rsid w:val="175C5F2D"/>
    <w:rsid w:val="18331782"/>
    <w:rsid w:val="18343B27"/>
    <w:rsid w:val="184529B6"/>
    <w:rsid w:val="193E01CB"/>
    <w:rsid w:val="19923B24"/>
    <w:rsid w:val="1ADF238C"/>
    <w:rsid w:val="1B8F790E"/>
    <w:rsid w:val="1B965141"/>
    <w:rsid w:val="1BF126EE"/>
    <w:rsid w:val="1D55480D"/>
    <w:rsid w:val="1D8B2357"/>
    <w:rsid w:val="1D9F5BD8"/>
    <w:rsid w:val="1DBE4F63"/>
    <w:rsid w:val="1E222449"/>
    <w:rsid w:val="1F5B3855"/>
    <w:rsid w:val="1FA177C0"/>
    <w:rsid w:val="1FAF5130"/>
    <w:rsid w:val="20D35F6E"/>
    <w:rsid w:val="20F92EC0"/>
    <w:rsid w:val="216C4204"/>
    <w:rsid w:val="21AD0E18"/>
    <w:rsid w:val="21E34627"/>
    <w:rsid w:val="22D71F89"/>
    <w:rsid w:val="23864FBF"/>
    <w:rsid w:val="254400FB"/>
    <w:rsid w:val="27441102"/>
    <w:rsid w:val="275E36AF"/>
    <w:rsid w:val="278C4BA3"/>
    <w:rsid w:val="27B37E7B"/>
    <w:rsid w:val="28321D4D"/>
    <w:rsid w:val="2855565E"/>
    <w:rsid w:val="28A71638"/>
    <w:rsid w:val="292915E1"/>
    <w:rsid w:val="292D41B8"/>
    <w:rsid w:val="2A316671"/>
    <w:rsid w:val="2A571FB8"/>
    <w:rsid w:val="2C210A56"/>
    <w:rsid w:val="2C3B3B88"/>
    <w:rsid w:val="2D182000"/>
    <w:rsid w:val="2D963233"/>
    <w:rsid w:val="2DB542FD"/>
    <w:rsid w:val="2DFB74F9"/>
    <w:rsid w:val="2E4E5407"/>
    <w:rsid w:val="2E9B3537"/>
    <w:rsid w:val="2ED22B1D"/>
    <w:rsid w:val="300E716F"/>
    <w:rsid w:val="30D46846"/>
    <w:rsid w:val="31963EAA"/>
    <w:rsid w:val="320927FD"/>
    <w:rsid w:val="338F274A"/>
    <w:rsid w:val="34364F70"/>
    <w:rsid w:val="364A6DFC"/>
    <w:rsid w:val="369A4E21"/>
    <w:rsid w:val="373A6E70"/>
    <w:rsid w:val="382D5A23"/>
    <w:rsid w:val="39144A25"/>
    <w:rsid w:val="39597D4F"/>
    <w:rsid w:val="39C70E81"/>
    <w:rsid w:val="39D7586E"/>
    <w:rsid w:val="39F43A89"/>
    <w:rsid w:val="39FF3A59"/>
    <w:rsid w:val="3A5405D4"/>
    <w:rsid w:val="3A754535"/>
    <w:rsid w:val="3A762B01"/>
    <w:rsid w:val="3ADD023E"/>
    <w:rsid w:val="3AFE54B5"/>
    <w:rsid w:val="3B141786"/>
    <w:rsid w:val="3C8D3764"/>
    <w:rsid w:val="3D4E5423"/>
    <w:rsid w:val="3E657F77"/>
    <w:rsid w:val="403F6DE8"/>
    <w:rsid w:val="406C5963"/>
    <w:rsid w:val="408D1DBF"/>
    <w:rsid w:val="40EC7B34"/>
    <w:rsid w:val="40EF2A79"/>
    <w:rsid w:val="41D67795"/>
    <w:rsid w:val="41EF2866"/>
    <w:rsid w:val="421056DB"/>
    <w:rsid w:val="423746D8"/>
    <w:rsid w:val="426D00FA"/>
    <w:rsid w:val="42B3473A"/>
    <w:rsid w:val="42D62822"/>
    <w:rsid w:val="436A2392"/>
    <w:rsid w:val="44330ECF"/>
    <w:rsid w:val="45156F1B"/>
    <w:rsid w:val="45317296"/>
    <w:rsid w:val="466438BC"/>
    <w:rsid w:val="470D7BB9"/>
    <w:rsid w:val="47811C1D"/>
    <w:rsid w:val="48860C94"/>
    <w:rsid w:val="48E94D6D"/>
    <w:rsid w:val="48F6033B"/>
    <w:rsid w:val="495B14A5"/>
    <w:rsid w:val="49642207"/>
    <w:rsid w:val="4A022010"/>
    <w:rsid w:val="4B7778F3"/>
    <w:rsid w:val="4B9F58B7"/>
    <w:rsid w:val="4C863FF4"/>
    <w:rsid w:val="4D3826E0"/>
    <w:rsid w:val="4DD208BB"/>
    <w:rsid w:val="4DDC1E3A"/>
    <w:rsid w:val="4E5E1167"/>
    <w:rsid w:val="4E5F6CCE"/>
    <w:rsid w:val="4EDB72EA"/>
    <w:rsid w:val="4F18763F"/>
    <w:rsid w:val="4F1C2E7C"/>
    <w:rsid w:val="501F67AB"/>
    <w:rsid w:val="502B111C"/>
    <w:rsid w:val="507A0734"/>
    <w:rsid w:val="50E2450D"/>
    <w:rsid w:val="5288775D"/>
    <w:rsid w:val="536B4117"/>
    <w:rsid w:val="54462559"/>
    <w:rsid w:val="549414A4"/>
    <w:rsid w:val="5516164E"/>
    <w:rsid w:val="5520724E"/>
    <w:rsid w:val="55F07AFB"/>
    <w:rsid w:val="571E2C78"/>
    <w:rsid w:val="582F01FA"/>
    <w:rsid w:val="596F4300"/>
    <w:rsid w:val="5970262C"/>
    <w:rsid w:val="5973091A"/>
    <w:rsid w:val="59741916"/>
    <w:rsid w:val="5A871B1D"/>
    <w:rsid w:val="5ABA5A4E"/>
    <w:rsid w:val="5B615ECA"/>
    <w:rsid w:val="5B7EA55E"/>
    <w:rsid w:val="5BC05276"/>
    <w:rsid w:val="5C1E0247"/>
    <w:rsid w:val="5CAB3712"/>
    <w:rsid w:val="5DD07F52"/>
    <w:rsid w:val="5E16328D"/>
    <w:rsid w:val="5E371164"/>
    <w:rsid w:val="5E543564"/>
    <w:rsid w:val="5ECA3D86"/>
    <w:rsid w:val="5F052F5D"/>
    <w:rsid w:val="5F7011FB"/>
    <w:rsid w:val="61BC419C"/>
    <w:rsid w:val="61BF639A"/>
    <w:rsid w:val="622E64E6"/>
    <w:rsid w:val="635F09D0"/>
    <w:rsid w:val="65255C4F"/>
    <w:rsid w:val="659D5057"/>
    <w:rsid w:val="66496599"/>
    <w:rsid w:val="666D3BC1"/>
    <w:rsid w:val="667E7D89"/>
    <w:rsid w:val="66F2031E"/>
    <w:rsid w:val="673D5A3D"/>
    <w:rsid w:val="689553FC"/>
    <w:rsid w:val="6B097010"/>
    <w:rsid w:val="6C215D13"/>
    <w:rsid w:val="6F5E96A0"/>
    <w:rsid w:val="6F6E5295"/>
    <w:rsid w:val="6FE73C7A"/>
    <w:rsid w:val="701A2263"/>
    <w:rsid w:val="7156A9F9"/>
    <w:rsid w:val="720B5B34"/>
    <w:rsid w:val="72544949"/>
    <w:rsid w:val="72DA1AF4"/>
    <w:rsid w:val="738D1AFA"/>
    <w:rsid w:val="73FAB8E7"/>
    <w:rsid w:val="74240D16"/>
    <w:rsid w:val="749B1FF5"/>
    <w:rsid w:val="74C722AC"/>
    <w:rsid w:val="75701C77"/>
    <w:rsid w:val="76375666"/>
    <w:rsid w:val="781B4670"/>
    <w:rsid w:val="78216B1C"/>
    <w:rsid w:val="78F87F4B"/>
    <w:rsid w:val="79FE50CA"/>
    <w:rsid w:val="7A5866FB"/>
    <w:rsid w:val="7B3B3DCD"/>
    <w:rsid w:val="7B6A2721"/>
    <w:rsid w:val="7C016BE2"/>
    <w:rsid w:val="7CAE42E2"/>
    <w:rsid w:val="7D035FA9"/>
    <w:rsid w:val="7D781125"/>
    <w:rsid w:val="7D8775B7"/>
    <w:rsid w:val="7DBC7092"/>
    <w:rsid w:val="7E327BA3"/>
    <w:rsid w:val="7E3FC5BB"/>
    <w:rsid w:val="7E551028"/>
    <w:rsid w:val="7EB63B18"/>
    <w:rsid w:val="7EDE66A4"/>
    <w:rsid w:val="7EF57108"/>
    <w:rsid w:val="7F3E639F"/>
    <w:rsid w:val="7F4A15B7"/>
    <w:rsid w:val="7F761D78"/>
    <w:rsid w:val="7F7B1609"/>
    <w:rsid w:val="7F83776A"/>
    <w:rsid w:val="D9A62235"/>
    <w:rsid w:val="DFD954A8"/>
    <w:rsid w:val="EFD10516"/>
    <w:rsid w:val="FE7D6A2D"/>
    <w:rsid w:val="FEF6BF66"/>
    <w:rsid w:val="FFEFD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line="240" w:lineRule="auto"/>
      <w:ind w:firstLine="0" w:firstLineChars="0"/>
    </w:pPr>
    <w:rPr>
      <w:b w:val="0"/>
    </w:rPr>
  </w:style>
  <w:style w:type="paragraph" w:styleId="3">
    <w:name w:val="Body Text Indent"/>
    <w:basedOn w:val="1"/>
    <w:next w:val="2"/>
    <w:qFormat/>
    <w:uiPriority w:val="0"/>
    <w:pPr>
      <w:widowControl/>
      <w:spacing w:line="500" w:lineRule="atLeast"/>
      <w:ind w:firstLine="641"/>
      <w:jc w:val="center"/>
    </w:pPr>
    <w:rPr>
      <w:b/>
      <w:kern w:val="0"/>
      <w:sz w:val="24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6513</Words>
  <Characters>6654</Characters>
  <TotalTime>44</TotalTime>
  <ScaleCrop>false</ScaleCrop>
  <LinksUpToDate>false</LinksUpToDate>
  <CharactersWithSpaces>6856</CharactersWithSpaces>
  <Application>WPS Office_11.8.2.1128_F1E327BC-269C-435d-A152-05C5408002CA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2023-11-16T08:25:00Z</dcterms:created>
  <dc:creator>Apache POI</dc:creator>
  <cp:lastModifiedBy>inspur</cp:lastModifiedBy>
  <cp:lastPrinted>2023-12-04T18:32:00Z</cp:lastPrinted>
  <dcterms:modified xsi:type="dcterms:W3CDTF">2023-12-22T15:25:17Z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AE9575BA7A21CBADDD398565E1A50DFE</vt:lpwstr>
  </property>
</Properties>
</file>